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83" w:rsidRDefault="00722AE1" w:rsidP="00722AE1">
      <w:pPr>
        <w:jc w:val="center"/>
      </w:pPr>
      <w:r>
        <w:rPr>
          <w:rFonts w:ascii="Times New Roman" w:eastAsia="Times New Roman" w:hAnsi="Times New Roman" w:cs="Times New Roman"/>
          <w:noProof/>
          <w:color w:val="000000"/>
          <w:sz w:val="27"/>
          <w:szCs w:val="27"/>
          <w:lang w:eastAsia="es-MX"/>
        </w:rPr>
        <w:drawing>
          <wp:inline distT="0" distB="0" distL="0" distR="0" wp14:anchorId="296B9B9E" wp14:editId="203DD078">
            <wp:extent cx="4972050" cy="619125"/>
            <wp:effectExtent l="0" t="0" r="0"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5">
                      <a:extLst>
                        <a:ext uri="{28A0092B-C50C-407E-A947-70E740481C1C}">
                          <a14:useLocalDpi xmlns:a14="http://schemas.microsoft.com/office/drawing/2010/main" val="0"/>
                        </a:ext>
                      </a:extLst>
                    </a:blip>
                    <a:stretch>
                      <a:fillRect/>
                    </a:stretch>
                  </pic:blipFill>
                  <pic:spPr>
                    <a:xfrm>
                      <a:off x="0" y="0"/>
                      <a:ext cx="4972050" cy="619125"/>
                    </a:xfrm>
                    <a:prstGeom prst="rect">
                      <a:avLst/>
                    </a:prstGeom>
                  </pic:spPr>
                </pic:pic>
              </a:graphicData>
            </a:graphic>
          </wp:inline>
        </w:drawing>
      </w:r>
    </w:p>
    <w:p w:rsidR="00722AE1" w:rsidRDefault="00722AE1" w:rsidP="00722AE1">
      <w:pPr>
        <w:jc w:val="center"/>
      </w:pPr>
      <w:r>
        <w:rPr>
          <w:rFonts w:ascii="Times New Roman" w:eastAsia="Times New Roman" w:hAnsi="Times New Roman" w:cs="Times New Roman"/>
          <w:noProof/>
          <w:color w:val="000000"/>
          <w:sz w:val="27"/>
          <w:szCs w:val="27"/>
          <w:lang w:eastAsia="es-MX"/>
        </w:rPr>
        <w:drawing>
          <wp:inline distT="0" distB="0" distL="0" distR="0" wp14:anchorId="5A3F2431" wp14:editId="435C41D2">
            <wp:extent cx="4921857" cy="1114568"/>
            <wp:effectExtent l="0" t="0" r="0" b="952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6967" cy="1133841"/>
                    </a:xfrm>
                    <a:prstGeom prst="rect">
                      <a:avLst/>
                    </a:prstGeom>
                  </pic:spPr>
                </pic:pic>
              </a:graphicData>
            </a:graphic>
          </wp:inline>
        </w:drawing>
      </w:r>
    </w:p>
    <w:p w:rsidR="00722AE1" w:rsidRPr="00722AE1" w:rsidRDefault="00722AE1" w:rsidP="00722AE1">
      <w:pPr>
        <w:shd w:val="clear" w:color="auto" w:fill="FFFFFF"/>
        <w:spacing w:after="0" w:line="240" w:lineRule="auto"/>
        <w:jc w:val="right"/>
        <w:rPr>
          <w:rFonts w:ascii="Times New Roman" w:eastAsia="Times New Roman" w:hAnsi="Times New Roman" w:cs="Times New Roman"/>
          <w:color w:val="000000"/>
          <w:sz w:val="27"/>
          <w:szCs w:val="27"/>
          <w:lang w:eastAsia="es-MX"/>
        </w:rPr>
      </w:pPr>
      <w:r w:rsidRPr="00722AE1">
        <w:rPr>
          <w:rFonts w:ascii="Century Gothic" w:eastAsia="Times New Roman" w:hAnsi="Century Gothic" w:cs="Times New Roman"/>
          <w:b/>
          <w:bCs/>
          <w:color w:val="0060A0"/>
          <w:sz w:val="27"/>
          <w:szCs w:val="27"/>
          <w:lang w:eastAsia="es-MX"/>
        </w:rPr>
        <w:t>G-0022/2018</w:t>
      </w:r>
      <w:r w:rsidRPr="00722AE1">
        <w:rPr>
          <w:rFonts w:ascii="Times New Roman" w:eastAsia="Times New Roman" w:hAnsi="Times New Roman" w:cs="Times New Roman"/>
          <w:color w:val="000000"/>
          <w:sz w:val="27"/>
          <w:szCs w:val="27"/>
          <w:lang w:eastAsia="es-MX"/>
        </w:rPr>
        <w:br/>
      </w:r>
      <w:r w:rsidRPr="00722AE1">
        <w:rPr>
          <w:rFonts w:ascii="Century Gothic" w:eastAsia="Times New Roman" w:hAnsi="Century Gothic" w:cs="Times New Roman"/>
          <w:b/>
          <w:bCs/>
          <w:color w:val="0060A0"/>
          <w:sz w:val="27"/>
          <w:szCs w:val="27"/>
          <w:lang w:eastAsia="es-MX"/>
        </w:rPr>
        <w:t>México D.F., a 9 de Febrero de 2018</w:t>
      </w:r>
    </w:p>
    <w:p w:rsidR="00722AE1" w:rsidRPr="00722AE1" w:rsidRDefault="00722AE1" w:rsidP="00722AE1">
      <w:pPr>
        <w:spacing w:after="0" w:line="240" w:lineRule="auto"/>
        <w:jc w:val="both"/>
        <w:rPr>
          <w:rFonts w:ascii="Times New Roman" w:eastAsia="Times New Roman" w:hAnsi="Times New Roman" w:cs="Times New Roman"/>
          <w:sz w:val="24"/>
          <w:szCs w:val="24"/>
          <w:lang w:eastAsia="es-MX"/>
        </w:rPr>
      </w:pPr>
      <w:r w:rsidRPr="00722AE1">
        <w:rPr>
          <w:rFonts w:ascii="Times New Roman" w:eastAsia="Times New Roman" w:hAnsi="Times New Roman" w:cs="Times New Roman"/>
          <w:color w:val="000000"/>
          <w:sz w:val="27"/>
          <w:szCs w:val="27"/>
          <w:lang w:eastAsia="es-MX"/>
        </w:rPr>
        <w:br/>
      </w:r>
      <w:r w:rsidRPr="00722AE1">
        <w:rPr>
          <w:rFonts w:ascii="Century Gothic" w:eastAsia="Times New Roman" w:hAnsi="Century Gothic" w:cs="Times New Roman"/>
          <w:b/>
          <w:bCs/>
          <w:color w:val="000080"/>
          <w:sz w:val="27"/>
          <w:szCs w:val="27"/>
          <w:shd w:val="clear" w:color="auto" w:fill="FFFFFF"/>
          <w:lang w:eastAsia="es-MX"/>
        </w:rPr>
        <w:t>Aclaración de la Resolución Final del examen de vigencia de la cuota compensatoria impuesta a las importaciones de electrodos de grafito para horno de arco eléctrico originarias de la República Popular China y del Reino Unido de la Gran Bretaña e Irlanda del Norte.</w:t>
      </w:r>
      <w:r w:rsidRPr="00722AE1">
        <w:rPr>
          <w:rFonts w:ascii="Times New Roman" w:eastAsia="Times New Roman" w:hAnsi="Times New Roman" w:cs="Times New Roman"/>
          <w:color w:val="000000"/>
          <w:sz w:val="27"/>
          <w:szCs w:val="27"/>
          <w:lang w:eastAsia="es-MX"/>
        </w:rPr>
        <w:br/>
      </w:r>
    </w:p>
    <w:p w:rsidR="00722AE1" w:rsidRPr="00722AE1" w:rsidRDefault="00722AE1" w:rsidP="00722AE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722AE1">
        <w:rPr>
          <w:rFonts w:ascii="Century Gothic" w:eastAsia="Times New Roman" w:hAnsi="Century Gothic" w:cs="Times New Roman"/>
          <w:b/>
          <w:bCs/>
          <w:color w:val="004F92"/>
          <w:sz w:val="27"/>
          <w:szCs w:val="27"/>
          <w:lang w:eastAsia="es-MX"/>
        </w:rPr>
        <w:t>Oficios:</w:t>
      </w:r>
      <w:r w:rsidRPr="00722AE1">
        <w:rPr>
          <w:rFonts w:ascii="Century Gothic" w:eastAsia="Times New Roman" w:hAnsi="Century Gothic" w:cs="Times New Roman"/>
          <w:b/>
          <w:bCs/>
          <w:color w:val="008000"/>
          <w:sz w:val="27"/>
          <w:szCs w:val="27"/>
          <w:lang w:eastAsia="es-MX"/>
        </w:rPr>
        <w:t> </w:t>
      </w:r>
      <w:r w:rsidRPr="00722AE1">
        <w:rPr>
          <w:rFonts w:ascii="Century Gothic" w:eastAsia="Times New Roman" w:hAnsi="Century Gothic" w:cs="Times New Roman"/>
          <w:color w:val="000000"/>
          <w:sz w:val="27"/>
          <w:szCs w:val="27"/>
          <w:lang w:eastAsia="es-MX"/>
        </w:rPr>
        <w:t>UPCI.416.18.0185 de fecha: 06/02/2018</w:t>
      </w:r>
      <w:r w:rsidRPr="00722AE1">
        <w:rPr>
          <w:rFonts w:ascii="Times New Roman" w:eastAsia="Times New Roman" w:hAnsi="Times New Roman" w:cs="Times New Roman"/>
          <w:color w:val="000000"/>
          <w:sz w:val="27"/>
          <w:szCs w:val="27"/>
          <w:lang w:eastAsia="es-MX"/>
        </w:rPr>
        <w:br/>
      </w:r>
      <w:r w:rsidRPr="00722AE1">
        <w:rPr>
          <w:rFonts w:ascii="Times New Roman" w:eastAsia="Times New Roman" w:hAnsi="Times New Roman" w:cs="Times New Roman"/>
          <w:color w:val="000000"/>
          <w:sz w:val="27"/>
          <w:szCs w:val="27"/>
          <w:lang w:eastAsia="es-MX"/>
        </w:rPr>
        <w:br/>
      </w:r>
      <w:r w:rsidRPr="00722AE1">
        <w:rPr>
          <w:rFonts w:ascii="Century Gothic" w:eastAsia="Times New Roman" w:hAnsi="Century Gothic" w:cs="Times New Roman"/>
          <w:b/>
          <w:bCs/>
          <w:i/>
          <w:iCs/>
          <w:color w:val="000000"/>
          <w:sz w:val="27"/>
          <w:szCs w:val="27"/>
          <w:lang w:eastAsia="es-MX"/>
        </w:rPr>
        <w:t>A TODA LA COMUNIDAD DE COMERCIO EXTERIOR y ADUANAL:</w:t>
      </w:r>
      <w:r w:rsidRPr="00722AE1">
        <w:rPr>
          <w:rFonts w:ascii="Times New Roman" w:eastAsia="Times New Roman" w:hAnsi="Times New Roman" w:cs="Times New Roman"/>
          <w:color w:val="000000"/>
          <w:sz w:val="27"/>
          <w:szCs w:val="27"/>
          <w:lang w:eastAsia="es-MX"/>
        </w:rPr>
        <w:br/>
      </w:r>
      <w:r w:rsidRPr="00722AE1">
        <w:rPr>
          <w:rFonts w:ascii="Times New Roman" w:eastAsia="Times New Roman" w:hAnsi="Times New Roman" w:cs="Times New Roman"/>
          <w:color w:val="000000"/>
          <w:sz w:val="27"/>
          <w:szCs w:val="27"/>
          <w:lang w:eastAsia="es-MX"/>
        </w:rPr>
        <w:br/>
      </w:r>
      <w:r w:rsidRPr="00722AE1">
        <w:rPr>
          <w:rFonts w:ascii="Arial" w:eastAsia="Times New Roman" w:hAnsi="Arial" w:cs="Arial"/>
          <w:color w:val="000000"/>
          <w:sz w:val="27"/>
          <w:szCs w:val="27"/>
          <w:lang w:eastAsia="es-MX"/>
        </w:rPr>
        <w:t>En seguimiento a nuestra circular G-0010/2018 </w:t>
      </w:r>
      <w:r>
        <w:rPr>
          <w:rFonts w:ascii="Times New Roman" w:eastAsia="Times New Roman" w:hAnsi="Times New Roman" w:cs="Times New Roman"/>
          <w:noProof/>
          <w:color w:val="0000FF"/>
          <w:sz w:val="27"/>
          <w:szCs w:val="27"/>
          <w:lang w:eastAsia="es-MX"/>
        </w:rPr>
        <w:drawing>
          <wp:inline distT="0" distB="0" distL="0" distR="0" wp14:anchorId="65457C65" wp14:editId="35C2236E">
            <wp:extent cx="111125" cy="135255"/>
            <wp:effectExtent l="0" t="0" r="3175" b="0"/>
            <wp:docPr id="2" name="Imagen 2" descr="Circulares CAAAREM 201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lares CAAAREM 201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35255"/>
                    </a:xfrm>
                    <a:prstGeom prst="rect">
                      <a:avLst/>
                    </a:prstGeom>
                    <a:noFill/>
                    <a:ln>
                      <a:noFill/>
                    </a:ln>
                  </pic:spPr>
                </pic:pic>
              </a:graphicData>
            </a:graphic>
          </wp:inline>
        </w:drawing>
      </w:r>
      <w:r w:rsidRPr="00722AE1">
        <w:rPr>
          <w:rFonts w:ascii="Arial" w:eastAsia="Times New Roman" w:hAnsi="Arial" w:cs="Arial"/>
          <w:color w:val="000000"/>
          <w:sz w:val="27"/>
          <w:szCs w:val="27"/>
          <w:lang w:eastAsia="es-MX"/>
        </w:rPr>
        <w:t> de fecha 15/01/2018, mediante la cual dimos a conocer la publicación de la Resolución citada al rubro, les informamos lo siguiente:</w:t>
      </w:r>
    </w:p>
    <w:p w:rsidR="00722AE1" w:rsidRPr="00722AE1" w:rsidRDefault="00722AE1" w:rsidP="00722AE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722AE1">
        <w:rPr>
          <w:rFonts w:ascii="Arial" w:eastAsia="Times New Roman" w:hAnsi="Arial" w:cs="Arial"/>
          <w:color w:val="000000"/>
          <w:sz w:val="27"/>
          <w:szCs w:val="27"/>
          <w:lang w:eastAsia="es-MX"/>
        </w:rPr>
        <w:t>La Resolución antes mencionada dispone en su resolutivo 183 que se eliminan las cuotas compensatorias impuestas a las importaciones de electrodos de grafito para horno de arco eléctrico originarias de China y del Reino Unido, a que se refieren los puntos 1 y 3 de la citada Resolución; sin embargo en estos puntos solo hace referencia a las importaciones provenientes de empresas Chinas.</w:t>
      </w:r>
    </w:p>
    <w:p w:rsidR="00722AE1" w:rsidRPr="00722AE1" w:rsidRDefault="00722AE1" w:rsidP="00722AE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722AE1">
        <w:rPr>
          <w:rFonts w:ascii="Arial" w:eastAsia="Times New Roman" w:hAnsi="Arial" w:cs="Arial"/>
          <w:color w:val="000000"/>
          <w:sz w:val="27"/>
          <w:szCs w:val="27"/>
          <w:lang w:eastAsia="es-MX"/>
        </w:rPr>
        <w:t>Al respecto nos percatamos que el 1/09/2015 se publicó la </w:t>
      </w:r>
      <w:r w:rsidRPr="00722AE1">
        <w:rPr>
          <w:rFonts w:ascii="Arial" w:eastAsia="Times New Roman" w:hAnsi="Arial" w:cs="Arial"/>
          <w:i/>
          <w:iCs/>
          <w:color w:val="000000"/>
          <w:sz w:val="27"/>
          <w:szCs w:val="27"/>
          <w:lang w:eastAsia="es-MX"/>
        </w:rPr>
        <w:t xml:space="preserve">"Resolución final de la investigación sobre elusión del pago de la cuota compensatoria impuesta a las importaciones de electrodos de grafito para horno de arco eléctrico originarias de China, independientemente del país de </w:t>
      </w:r>
      <w:proofErr w:type="spellStart"/>
      <w:r w:rsidRPr="00722AE1">
        <w:rPr>
          <w:rFonts w:ascii="Arial" w:eastAsia="Times New Roman" w:hAnsi="Arial" w:cs="Arial"/>
          <w:i/>
          <w:iCs/>
          <w:color w:val="000000"/>
          <w:sz w:val="27"/>
          <w:szCs w:val="27"/>
          <w:lang w:eastAsia="es-MX"/>
        </w:rPr>
        <w:t>procedencia”</w:t>
      </w:r>
      <w:r w:rsidRPr="00722AE1">
        <w:rPr>
          <w:rFonts w:ascii="Arial" w:eastAsia="Times New Roman" w:hAnsi="Arial" w:cs="Arial"/>
          <w:color w:val="000000"/>
          <w:sz w:val="27"/>
          <w:szCs w:val="27"/>
          <w:lang w:eastAsia="es-MX"/>
        </w:rPr>
        <w:t>misma</w:t>
      </w:r>
      <w:proofErr w:type="spellEnd"/>
      <w:r w:rsidRPr="00722AE1">
        <w:rPr>
          <w:rFonts w:ascii="Arial" w:eastAsia="Times New Roman" w:hAnsi="Arial" w:cs="Arial"/>
          <w:color w:val="000000"/>
          <w:sz w:val="27"/>
          <w:szCs w:val="27"/>
          <w:lang w:eastAsia="es-MX"/>
        </w:rPr>
        <w:t xml:space="preserve"> que determinó </w:t>
      </w:r>
      <w:r w:rsidRPr="00722AE1">
        <w:rPr>
          <w:rFonts w:ascii="Arial" w:eastAsia="Times New Roman" w:hAnsi="Arial" w:cs="Arial"/>
          <w:b/>
          <w:bCs/>
          <w:color w:val="000000"/>
          <w:sz w:val="27"/>
          <w:szCs w:val="27"/>
          <w:u w:val="single"/>
          <w:lang w:eastAsia="es-MX"/>
        </w:rPr>
        <w:t>la aplicación de cuotas compensatorias</w:t>
      </w:r>
      <w:r w:rsidRPr="00722AE1">
        <w:rPr>
          <w:rFonts w:ascii="Arial" w:eastAsia="Times New Roman" w:hAnsi="Arial" w:cs="Arial"/>
          <w:color w:val="000000"/>
          <w:sz w:val="27"/>
          <w:szCs w:val="27"/>
          <w:lang w:eastAsia="es-MX"/>
        </w:rPr>
        <w:t xml:space="preserve"> a las importaciones de electrodos de grafito para horno </w:t>
      </w:r>
      <w:r w:rsidRPr="00722AE1">
        <w:rPr>
          <w:rFonts w:ascii="Arial" w:eastAsia="Times New Roman" w:hAnsi="Arial" w:cs="Arial"/>
          <w:color w:val="000000"/>
          <w:sz w:val="27"/>
          <w:szCs w:val="27"/>
          <w:lang w:eastAsia="es-MX"/>
        </w:rPr>
        <w:lastRenderedPageBreak/>
        <w:t>de arco eléctrico, </w:t>
      </w:r>
      <w:r w:rsidRPr="00722AE1">
        <w:rPr>
          <w:rFonts w:ascii="Arial" w:eastAsia="Times New Roman" w:hAnsi="Arial" w:cs="Arial"/>
          <w:b/>
          <w:bCs/>
          <w:color w:val="000000"/>
          <w:sz w:val="27"/>
          <w:szCs w:val="27"/>
          <w:u w:val="single"/>
          <w:lang w:eastAsia="es-MX"/>
        </w:rPr>
        <w:t>originarias del Reino Unido y procedentes de la empresa UKCG</w:t>
      </w:r>
      <w:r w:rsidRPr="00722AE1">
        <w:rPr>
          <w:rFonts w:ascii="Arial" w:eastAsia="Times New Roman" w:hAnsi="Arial" w:cs="Arial"/>
          <w:color w:val="000000"/>
          <w:sz w:val="27"/>
          <w:szCs w:val="27"/>
          <w:lang w:eastAsia="es-MX"/>
        </w:rPr>
        <w:t>, elaborados con barras de grafito originarias de China, que ingresen por la fracción arancelaria 8545.11.01 de la TIGIE.</w:t>
      </w:r>
    </w:p>
    <w:p w:rsidR="00722AE1" w:rsidRPr="00722AE1" w:rsidRDefault="00722AE1" w:rsidP="00722AE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722AE1">
        <w:rPr>
          <w:rFonts w:ascii="Arial" w:eastAsia="Times New Roman" w:hAnsi="Arial" w:cs="Arial"/>
          <w:color w:val="000000"/>
          <w:sz w:val="27"/>
          <w:szCs w:val="27"/>
          <w:lang w:eastAsia="es-MX"/>
        </w:rPr>
        <w:t>Al respecto surgió la duda si conforme a la Resolución publicado el 15 de enero de 2018</w:t>
      </w:r>
      <w:r w:rsidRPr="00722AE1">
        <w:rPr>
          <w:rFonts w:ascii="Arial" w:eastAsia="Times New Roman" w:hAnsi="Arial" w:cs="Arial"/>
          <w:b/>
          <w:bCs/>
          <w:color w:val="000000"/>
          <w:sz w:val="27"/>
          <w:szCs w:val="27"/>
          <w:lang w:eastAsia="es-MX"/>
        </w:rPr>
        <w:t>, se deja sin efectos la cuota compensatoria a las importaciones de electrodos de grafito para horno de arco eléctrico, originarias del Reino Unido y procedentes de la empresa UKCG, elaborados con barras de grafito originarias de China,</w:t>
      </w:r>
      <w:r w:rsidR="008972C3">
        <w:rPr>
          <w:rFonts w:ascii="Arial" w:eastAsia="Times New Roman" w:hAnsi="Arial" w:cs="Arial"/>
          <w:b/>
          <w:bCs/>
          <w:color w:val="000000"/>
          <w:sz w:val="27"/>
          <w:szCs w:val="27"/>
          <w:lang w:eastAsia="es-MX"/>
        </w:rPr>
        <w:t xml:space="preserve"> </w:t>
      </w:r>
      <w:r w:rsidRPr="00722AE1">
        <w:rPr>
          <w:rFonts w:ascii="Arial" w:eastAsia="Times New Roman" w:hAnsi="Arial" w:cs="Arial"/>
          <w:color w:val="000000"/>
          <w:sz w:val="27"/>
          <w:szCs w:val="27"/>
          <w:lang w:eastAsia="es-MX"/>
        </w:rPr>
        <w:t>determinada mediante la “RESOLUCIÓN Final.</w:t>
      </w:r>
    </w:p>
    <w:p w:rsidR="00722AE1" w:rsidRPr="00722AE1" w:rsidRDefault="008972C3" w:rsidP="00722AE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Pr>
          <w:rFonts w:ascii="Arial" w:eastAsia="Times New Roman" w:hAnsi="Arial" w:cs="Arial"/>
          <w:color w:val="000000"/>
          <w:sz w:val="27"/>
          <w:szCs w:val="27"/>
          <w:lang w:eastAsia="es-MX"/>
        </w:rPr>
        <w:t>En vi</w:t>
      </w:r>
      <w:r w:rsidR="00722AE1" w:rsidRPr="00722AE1">
        <w:rPr>
          <w:rFonts w:ascii="Arial" w:eastAsia="Times New Roman" w:hAnsi="Arial" w:cs="Arial"/>
          <w:color w:val="000000"/>
          <w:sz w:val="27"/>
          <w:szCs w:val="27"/>
          <w:lang w:eastAsia="es-MX"/>
        </w:rPr>
        <w:t>rtud de lo anterior la Dirección Operativa de CAAAREM gestionó la consulta con la Unidad de Prácticas Comerciales quien nos respondió mediante oficio UPCI.416.18.0185 de fecha 06 de febrero de 2018, en el cual confirma lo siguiente:</w:t>
      </w:r>
    </w:p>
    <w:p w:rsidR="00722AE1" w:rsidRPr="00722AE1" w:rsidRDefault="00722AE1" w:rsidP="00722AE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722AE1">
        <w:rPr>
          <w:rFonts w:ascii="Arial" w:eastAsia="Times New Roman" w:hAnsi="Arial" w:cs="Arial"/>
          <w:b/>
          <w:bCs/>
          <w:i/>
          <w:iCs/>
          <w:color w:val="000000"/>
          <w:sz w:val="27"/>
          <w:szCs w:val="27"/>
          <w:lang w:eastAsia="es-MX"/>
        </w:rPr>
        <w:t>Por medio de la publicación de la Resolución final del examen de vigencia publicada en el DOF el 15 de enero de 2018, no se encuentran sujetas al pago de la cuota compensatoria las importaciones de electrodos de grafito para horno de arco eléctrico originarias de China ni del Reino Unido, independientemente de las empresas productoras exportadoras que provengan.</w:t>
      </w:r>
    </w:p>
    <w:p w:rsidR="00722AE1" w:rsidRPr="00722AE1" w:rsidRDefault="00722AE1" w:rsidP="00722AE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s-MX"/>
        </w:rPr>
      </w:pPr>
      <w:r w:rsidRPr="00722AE1">
        <w:rPr>
          <w:rFonts w:ascii="Arial" w:eastAsia="Times New Roman" w:hAnsi="Arial" w:cs="Arial"/>
          <w:b/>
          <w:bCs/>
          <w:i/>
          <w:iCs/>
          <w:color w:val="000000"/>
          <w:sz w:val="27"/>
          <w:szCs w:val="27"/>
          <w:lang w:eastAsia="es-MX"/>
        </w:rPr>
        <w:t>Nota:</w:t>
      </w:r>
      <w:r w:rsidRPr="00722AE1">
        <w:rPr>
          <w:rFonts w:ascii="Arial" w:eastAsia="Times New Roman" w:hAnsi="Arial" w:cs="Arial"/>
          <w:i/>
          <w:iCs/>
          <w:color w:val="000000"/>
          <w:sz w:val="27"/>
          <w:szCs w:val="27"/>
          <w:lang w:eastAsia="es-MX"/>
        </w:rPr>
        <w:t> Se adjunta oficio para mayor referencia</w:t>
      </w:r>
    </w:p>
    <w:p w:rsidR="00722AE1" w:rsidRPr="00722AE1" w:rsidRDefault="00516DBC" w:rsidP="00722AE1">
      <w:pPr>
        <w:shd w:val="clear" w:color="auto" w:fill="FFFFFF"/>
        <w:spacing w:before="100" w:beforeAutospacing="1" w:after="270" w:line="240" w:lineRule="auto"/>
        <w:rPr>
          <w:rFonts w:ascii="Times New Roman" w:eastAsia="Times New Roman" w:hAnsi="Times New Roman" w:cs="Times New Roman"/>
          <w:color w:val="000000"/>
          <w:sz w:val="27"/>
          <w:szCs w:val="27"/>
          <w:lang w:eastAsia="es-MX"/>
        </w:rPr>
      </w:pPr>
      <w:hyperlink r:id="rId9" w:tooltip="RESPUESTA DO-0002-2018 Of. UPCI.416.18.0185.pdf" w:history="1">
        <w:r w:rsidR="00722AE1">
          <w:rPr>
            <w:rFonts w:ascii="Times New Roman" w:eastAsia="Times New Roman" w:hAnsi="Times New Roman" w:cs="Times New Roman"/>
            <w:noProof/>
            <w:color w:val="0000FF"/>
            <w:sz w:val="27"/>
            <w:szCs w:val="27"/>
            <w:lang w:eastAsia="es-MX"/>
          </w:rPr>
          <mc:AlternateContent>
            <mc:Choice Requires="wps">
              <w:drawing>
                <wp:inline distT="0" distB="0" distL="0" distR="0">
                  <wp:extent cx="2917825" cy="325755"/>
                  <wp:effectExtent l="0" t="0" r="0" b="0"/>
                  <wp:docPr id="1" name="Rectángulo 1" descr="RESPUESTA DO-0002-2018 Of. UPCI.416.18.0185.pdf">
                    <a:hlinkClick xmlns:a="http://schemas.openxmlformats.org/drawingml/2006/main" r:id="rId9" tooltip="&quot;RESPUESTA DO-0002-2018 Of. UPCI.416.18.0185.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1782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alt="RESPUESTA DO-0002-2018 Of. UPCI.416.18.0185.pdf" href="http://www.caaarem.mx/Bases/CIRCULAR18.nsf/dca94958202a013686257169005383ec/b83204bfd19de3908625822e005a0077/$FILE/RESPUESTA DO-0002-2018 Of. UPCI.416.18.0185.002.002.pdf/RESPUESTA DO-0002-2018 Of. UPCI.416.18.0185.pdf" title="&quot;RESPUESTA DO-0002-2018 Of. UPCI.416.18.0185.pdf&quot;" style="width:229.75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" o:button="t" filled="f" stroked="f">
                  <v:fill o:detectmouseclick="t"/>
                  <o:lock v:ext="edit" aspectratio="t"/>
                  <w10:anchorlock/>
                </v:rect>
              </w:pict>
            </mc:Fallback>
          </mc:AlternateContent>
        </w:r>
        <w:r w:rsidR="00722AE1" w:rsidRPr="00722AE1">
          <w:rPr>
            <w:rFonts w:ascii="Times New Roman" w:eastAsia="Times New Roman" w:hAnsi="Times New Roman" w:cs="Times New Roman"/>
            <w:color w:val="0000FF"/>
            <w:sz w:val="27"/>
            <w:szCs w:val="27"/>
            <w:u w:val="single"/>
            <w:lang w:eastAsia="es-MX"/>
          </w:rPr>
          <w:t>RESPUESTA DO-0002-2018 Of. UPCI.416.18.0185.pdf</w:t>
        </w:r>
      </w:hyperlink>
      <w:r w:rsidR="00722AE1" w:rsidRPr="00722AE1">
        <w:rPr>
          <w:rFonts w:ascii="Times New Roman" w:eastAsia="Times New Roman" w:hAnsi="Times New Roman" w:cs="Times New Roman"/>
          <w:color w:val="000000"/>
          <w:sz w:val="27"/>
          <w:szCs w:val="27"/>
          <w:lang w:eastAsia="es-MX"/>
        </w:rPr>
        <w:br/>
      </w:r>
      <w:r w:rsidR="00722AE1" w:rsidRPr="00722AE1">
        <w:rPr>
          <w:rFonts w:ascii="Times New Roman" w:eastAsia="Times New Roman" w:hAnsi="Times New Roman" w:cs="Times New Roman"/>
          <w:color w:val="000000"/>
          <w:sz w:val="27"/>
          <w:szCs w:val="27"/>
          <w:lang w:eastAsia="es-MX"/>
        </w:rPr>
        <w:br/>
      </w:r>
      <w:r w:rsidR="00722AE1" w:rsidRPr="00722AE1">
        <w:rPr>
          <w:rFonts w:ascii="Times New Roman" w:eastAsia="Times New Roman" w:hAnsi="Times New Roman" w:cs="Times New Roman"/>
          <w:color w:val="000000"/>
          <w:sz w:val="27"/>
          <w:szCs w:val="27"/>
          <w:lang w:eastAsia="es-MX"/>
        </w:rPr>
        <w:br/>
      </w:r>
      <w:r w:rsidR="00722AE1" w:rsidRPr="00722AE1">
        <w:rPr>
          <w:rFonts w:ascii="Times New Roman" w:eastAsia="Times New Roman" w:hAnsi="Times New Roman" w:cs="Times New Roman"/>
          <w:color w:val="000000"/>
          <w:sz w:val="27"/>
          <w:szCs w:val="27"/>
          <w:lang w:eastAsia="es-MX"/>
        </w:rPr>
        <w:br/>
      </w:r>
      <w:r w:rsidR="00722AE1" w:rsidRPr="00722AE1">
        <w:rPr>
          <w:rFonts w:ascii="Arial" w:eastAsia="Times New Roman" w:hAnsi="Arial" w:cs="Arial"/>
          <w:color w:val="000000"/>
          <w:sz w:val="27"/>
          <w:szCs w:val="27"/>
          <w:lang w:eastAsia="es-MX"/>
        </w:rPr>
        <w:t>Se les sugiere tomar en cuenta el criterio mencionado para realizar sus operaciones de comercio exterior.</w:t>
      </w:r>
    </w:p>
    <w:p w:rsidR="00722AE1" w:rsidRPr="00722AE1" w:rsidRDefault="00722AE1" w:rsidP="00722AE1">
      <w:pPr>
        <w:shd w:val="clear" w:color="auto" w:fill="FFFFFF"/>
        <w:spacing w:after="0" w:line="240" w:lineRule="auto"/>
        <w:jc w:val="center"/>
        <w:rPr>
          <w:rFonts w:ascii="Times New Roman" w:eastAsia="Times New Roman" w:hAnsi="Times New Roman" w:cs="Times New Roman"/>
          <w:color w:val="000000"/>
          <w:sz w:val="27"/>
          <w:szCs w:val="27"/>
          <w:lang w:eastAsia="es-MX"/>
        </w:rPr>
      </w:pPr>
      <w:r w:rsidRPr="00722AE1">
        <w:rPr>
          <w:rFonts w:ascii="Century Gothic" w:eastAsia="Times New Roman" w:hAnsi="Century Gothic" w:cs="Times New Roman"/>
          <w:b/>
          <w:bCs/>
          <w:color w:val="000000"/>
          <w:sz w:val="27"/>
          <w:szCs w:val="27"/>
          <w:lang w:eastAsia="es-MX"/>
        </w:rPr>
        <w:t>ATENTAMENTE</w:t>
      </w:r>
      <w:r w:rsidRPr="00722AE1">
        <w:rPr>
          <w:rFonts w:ascii="Times New Roman" w:eastAsia="Times New Roman" w:hAnsi="Times New Roman" w:cs="Times New Roman"/>
          <w:color w:val="000000"/>
          <w:sz w:val="27"/>
          <w:szCs w:val="27"/>
          <w:lang w:eastAsia="es-MX"/>
        </w:rPr>
        <w:br/>
      </w:r>
      <w:r w:rsidRPr="00722AE1">
        <w:rPr>
          <w:rFonts w:ascii="Times New Roman" w:eastAsia="Times New Roman" w:hAnsi="Times New Roman" w:cs="Times New Roman"/>
          <w:color w:val="000000"/>
          <w:sz w:val="27"/>
          <w:szCs w:val="27"/>
          <w:lang w:eastAsia="es-MX"/>
        </w:rPr>
        <w:br/>
      </w:r>
      <w:r w:rsidRPr="00722AE1">
        <w:rPr>
          <w:rFonts w:ascii="Times New Roman" w:eastAsia="Times New Roman" w:hAnsi="Times New Roman" w:cs="Times New Roman"/>
          <w:color w:val="000000"/>
          <w:sz w:val="27"/>
          <w:szCs w:val="27"/>
          <w:lang w:eastAsia="es-MX"/>
        </w:rPr>
        <w:br/>
      </w:r>
      <w:r w:rsidRPr="00722AE1">
        <w:rPr>
          <w:rFonts w:ascii="Century Gothic" w:eastAsia="Times New Roman" w:hAnsi="Century Gothic" w:cs="Times New Roman"/>
          <w:b/>
          <w:bCs/>
          <w:color w:val="000000"/>
          <w:sz w:val="27"/>
          <w:szCs w:val="27"/>
          <w:lang w:eastAsia="es-MX"/>
        </w:rPr>
        <w:t>RUBEN DARIO RODRIGUEZ LARIOS</w:t>
      </w:r>
      <w:r w:rsidRPr="00722AE1">
        <w:rPr>
          <w:rFonts w:ascii="Times New Roman" w:eastAsia="Times New Roman" w:hAnsi="Times New Roman" w:cs="Times New Roman"/>
          <w:color w:val="000000"/>
          <w:sz w:val="27"/>
          <w:szCs w:val="27"/>
          <w:lang w:eastAsia="es-MX"/>
        </w:rPr>
        <w:br/>
      </w:r>
      <w:r w:rsidRPr="00722AE1">
        <w:rPr>
          <w:rFonts w:ascii="Century Gothic" w:eastAsia="Times New Roman" w:hAnsi="Century Gothic" w:cs="Times New Roman"/>
          <w:b/>
          <w:bCs/>
          <w:color w:val="000000"/>
          <w:sz w:val="27"/>
          <w:szCs w:val="27"/>
          <w:lang w:eastAsia="es-MX"/>
        </w:rPr>
        <w:t>DIRECTOR GENERAL</w:t>
      </w:r>
      <w:r w:rsidRPr="00722AE1">
        <w:rPr>
          <w:rFonts w:ascii="Times New Roman" w:eastAsia="Times New Roman" w:hAnsi="Times New Roman" w:cs="Times New Roman"/>
          <w:color w:val="000000"/>
          <w:sz w:val="27"/>
          <w:szCs w:val="27"/>
          <w:lang w:eastAsia="es-MX"/>
        </w:rPr>
        <w:br/>
      </w:r>
      <w:r w:rsidRPr="00722AE1">
        <w:rPr>
          <w:rFonts w:ascii="Century Gothic" w:eastAsia="Times New Roman" w:hAnsi="Century Gothic" w:cs="Times New Roman"/>
          <w:b/>
          <w:bCs/>
          <w:color w:val="000000"/>
          <w:sz w:val="27"/>
          <w:szCs w:val="27"/>
          <w:lang w:eastAsia="es-MX"/>
        </w:rPr>
        <w:t>RUBRICA</w:t>
      </w:r>
    </w:p>
    <w:p w:rsidR="00722AE1" w:rsidRDefault="00722AE1" w:rsidP="00722AE1">
      <w:pPr>
        <w:jc w:val="center"/>
        <w:rPr>
          <w:rFonts w:ascii="Century Gothic" w:eastAsia="Times New Roman" w:hAnsi="Century Gothic" w:cs="Times New Roman"/>
          <w:color w:val="0082BF"/>
          <w:sz w:val="20"/>
          <w:szCs w:val="20"/>
          <w:shd w:val="clear" w:color="auto" w:fill="FFFFFF"/>
          <w:lang w:eastAsia="es-MX"/>
        </w:rPr>
      </w:pPr>
      <w:r w:rsidRPr="00722AE1">
        <w:rPr>
          <w:rFonts w:ascii="Times New Roman" w:eastAsia="Times New Roman" w:hAnsi="Times New Roman" w:cs="Times New Roman"/>
          <w:color w:val="000000"/>
          <w:sz w:val="27"/>
          <w:szCs w:val="27"/>
          <w:lang w:eastAsia="es-MX"/>
        </w:rPr>
        <w:br/>
      </w:r>
      <w:r w:rsidRPr="00722AE1">
        <w:rPr>
          <w:rFonts w:ascii="Century Gothic" w:eastAsia="Times New Roman" w:hAnsi="Century Gothic" w:cs="Times New Roman"/>
          <w:color w:val="0082BF"/>
          <w:sz w:val="20"/>
          <w:szCs w:val="20"/>
          <w:shd w:val="clear" w:color="auto" w:fill="FFFFFF"/>
          <w:lang w:eastAsia="es-MX"/>
        </w:rPr>
        <w:t>LRV/UMB/KXAS</w:t>
      </w:r>
    </w:p>
    <w:p w:rsidR="00516DBC" w:rsidRDefault="00516DBC" w:rsidP="00722AE1">
      <w:pPr>
        <w:jc w:val="center"/>
      </w:pPr>
      <w:bookmarkStart w:id="0" w:name="page1"/>
      <w:bookmarkStart w:id="1" w:name="_GoBack"/>
      <w:bookmarkEnd w:id="0"/>
      <w:r>
        <w:rPr>
          <w:noProof/>
          <w:lang w:eastAsia="es-MX"/>
        </w:rPr>
        <w:lastRenderedPageBreak/>
        <w:drawing>
          <wp:anchor distT="0" distB="0" distL="114300" distR="114300" simplePos="0" relativeHeight="251659264" behindDoc="1" locked="0" layoutInCell="1" allowOverlap="1">
            <wp:simplePos x="0" y="0"/>
            <wp:positionH relativeFrom="page">
              <wp:posOffset>152400</wp:posOffset>
            </wp:positionH>
            <wp:positionV relativeFrom="page">
              <wp:posOffset>152400</wp:posOffset>
            </wp:positionV>
            <wp:extent cx="7772400" cy="1005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bookmarkEnd w:id="1"/>
    </w:p>
    <w:sectPr w:rsidR="00516D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E1"/>
    <w:rsid w:val="00516DBC"/>
    <w:rsid w:val="00642D83"/>
    <w:rsid w:val="00722AE1"/>
    <w:rsid w:val="008972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A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AE1"/>
    <w:rPr>
      <w:rFonts w:ascii="Tahoma" w:hAnsi="Tahoma" w:cs="Tahoma"/>
      <w:sz w:val="16"/>
      <w:szCs w:val="16"/>
    </w:rPr>
  </w:style>
  <w:style w:type="paragraph" w:styleId="NormalWeb">
    <w:name w:val="Normal (Web)"/>
    <w:basedOn w:val="Normal"/>
    <w:uiPriority w:val="99"/>
    <w:semiHidden/>
    <w:unhideWhenUsed/>
    <w:rsid w:val="00722A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22A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A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2AE1"/>
    <w:rPr>
      <w:rFonts w:ascii="Tahoma" w:hAnsi="Tahoma" w:cs="Tahoma"/>
      <w:sz w:val="16"/>
      <w:szCs w:val="16"/>
    </w:rPr>
  </w:style>
  <w:style w:type="paragraph" w:styleId="NormalWeb">
    <w:name w:val="Normal (Web)"/>
    <w:basedOn w:val="Normal"/>
    <w:uiPriority w:val="99"/>
    <w:semiHidden/>
    <w:unhideWhenUsed/>
    <w:rsid w:val="00722A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722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caaarem.mx/Bases/CIRCULAR18.nsf/b714b805acc2dd3d8625635a007d30a5/b22f7a8d6d11a6f686258216005974f4?OpenDocumen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caaarem.mx/Bases/CIRCULAR18.nsf/dca94958202a013686257169005383ec/b83204bfd19de3908625822e005a0077/$FILE/RESPUESTA%20DO-0002-2018%20Of.%20UPCI.416.18.0185.002.002.pdf/RESPUESTA%20DO-0002-2018%20Of.%20UPCI.416.18.018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2671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dc:creator>
  <cp:lastModifiedBy>CONSULTORIA</cp:lastModifiedBy>
  <cp:revision>2</cp:revision>
  <dcterms:created xsi:type="dcterms:W3CDTF">2018-02-12T23:06:00Z</dcterms:created>
  <dcterms:modified xsi:type="dcterms:W3CDTF">2018-02-12T23:06:00Z</dcterms:modified>
</cp:coreProperties>
</file>