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88" w:rsidRDefault="00A90888" w:rsidP="00A9088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7BDE3F2A" wp14:editId="182A1F8D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888" w:rsidRDefault="00A90888" w:rsidP="00A9088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A90888" w:rsidRDefault="00A90888" w:rsidP="00A9088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3894EADE" wp14:editId="440321B0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888" w:rsidRDefault="00A90888" w:rsidP="00A9088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A90888" w:rsidRPr="00A90888" w:rsidRDefault="00A90888" w:rsidP="00A908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A90888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G-0030/2018</w:t>
      </w:r>
      <w:r w:rsidRPr="00A908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90888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22 de Febrero de 2018</w:t>
      </w:r>
    </w:p>
    <w:p w:rsidR="00A90888" w:rsidRPr="00A90888" w:rsidRDefault="00A90888" w:rsidP="00A90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908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90888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Ventana de mantenimiento MATCE-DODA</w:t>
      </w:r>
      <w:r w:rsidRPr="00A908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A90888" w:rsidRPr="00A90888" w:rsidRDefault="00A90888" w:rsidP="00A90888">
      <w:pPr>
        <w:shd w:val="clear" w:color="auto" w:fill="FFFFFF"/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A908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90888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A908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908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90888">
        <w:rPr>
          <w:rFonts w:ascii="Arial" w:eastAsia="Times New Roman" w:hAnsi="Arial" w:cs="Arial"/>
          <w:color w:val="0000FF"/>
          <w:sz w:val="27"/>
          <w:szCs w:val="27"/>
          <w:lang w:eastAsia="es-MX"/>
        </w:rPr>
        <w:t>Hacemos de su conocimiento el siguiente boletín informativo, a través del cual se da a conocer información respecto a la ventana de mantenimiento MATCE-DODA, en los siguientes términos: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1779"/>
        <w:gridCol w:w="5225"/>
      </w:tblGrid>
      <w:tr w:rsidR="00A90888" w:rsidRPr="00A90888" w:rsidTr="00A90888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888" w:rsidRPr="00A90888" w:rsidRDefault="00A90888" w:rsidP="00A9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9088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BOLETÍN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888" w:rsidRPr="00A90888" w:rsidRDefault="00A90888" w:rsidP="00A9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9088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TEMA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888" w:rsidRPr="00A90888" w:rsidRDefault="00A90888" w:rsidP="00A9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9088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CONTENIDO</w:t>
            </w:r>
          </w:p>
        </w:tc>
      </w:tr>
      <w:tr w:rsidR="00A90888" w:rsidRPr="00A90888" w:rsidTr="00A90888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888" w:rsidRPr="00A90888" w:rsidRDefault="00A90888" w:rsidP="00A9088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9088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MX"/>
              </w:rPr>
              <w:t>P007</w:t>
            </w:r>
            <w:r w:rsidRPr="00A9088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A9088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hyperlink r:id="rId11" w:tooltip="P007.pdf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s-MX"/>
                </w:rPr>
                <mc:AlternateContent>
                  <mc:Choice Requires="wps">
                    <w:drawing>
                      <wp:inline distT="0" distB="0" distL="0" distR="0" wp14:anchorId="270FF255" wp14:editId="29D06C90">
                        <wp:extent cx="628650" cy="400050"/>
                        <wp:effectExtent l="0" t="0" r="0" b="0"/>
                        <wp:docPr id="1" name="Rectángulo 1" descr="P007.pdf">
                          <a:hlinkClick xmlns:a="http://schemas.openxmlformats.org/drawingml/2006/main" r:id="rId11" tooltip="&quot;P007.pd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286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Rectángulo 1" o:spid="_x0000_s1026" alt="P007.pdf" href="http://www.caaarem.mx/Bases/CIRCULAR18.nsf/dca94958202a013686257169005383ec/4a34754b5a1cb7b98625823c007da72e/$FILE/P007.pdf" title="&quot;P007.pdf&quot;" style="width:49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A908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P007.pdf</w:t>
              </w:r>
            </w:hyperlink>
            <w:r w:rsidRPr="00A9088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A9088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A9088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A9088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888" w:rsidRPr="00A90888" w:rsidRDefault="00A90888" w:rsidP="00A9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9088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MX"/>
              </w:rPr>
              <w:t>MANTENIMIENTO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888" w:rsidRPr="00A90888" w:rsidRDefault="00A90888" w:rsidP="00A9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90888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 xml:space="preserve">Se comunica que el 23/02/2018 a las 20:00 </w:t>
            </w:r>
            <w:proofErr w:type="spellStart"/>
            <w:r w:rsidRPr="00A90888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hrs</w:t>
            </w:r>
            <w:proofErr w:type="spellEnd"/>
            <w:r w:rsidRPr="00A90888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 xml:space="preserve">., se llevará a cabo una ventana de mantenimiento a los servidores centrales del SAT, la cual concluirá el 25/02/2018 a las 06:00 </w:t>
            </w:r>
            <w:proofErr w:type="spellStart"/>
            <w:r w:rsidRPr="00A90888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hrs</w:t>
            </w:r>
            <w:proofErr w:type="spellEnd"/>
            <w:r w:rsidRPr="00A90888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 xml:space="preserve"> (hora del centro). </w:t>
            </w:r>
            <w:r w:rsidRPr="00A9088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A9088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A90888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Durante dicho periodo, se verá afectada la operación del MATCE-DODA a nivel nacional y </w:t>
            </w:r>
            <w:r w:rsidRPr="00A9088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MX"/>
              </w:rPr>
              <w:t>no podrá generarse el Documento de Operación para Despacho Aduanero (DODA)</w:t>
            </w:r>
            <w:r w:rsidRPr="00A90888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, por lo que, las operaciones de comercio exterior, deberán realizarse presentando los formatos con código de barras lineal como son: </w:t>
            </w:r>
          </w:p>
          <w:p w:rsidR="00A90888" w:rsidRPr="00A90888" w:rsidRDefault="00A90888" w:rsidP="00A908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90888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Relación de documentos</w:t>
            </w:r>
          </w:p>
          <w:p w:rsidR="00A90888" w:rsidRPr="00A90888" w:rsidRDefault="00A90888" w:rsidP="00A908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90888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formato de pedimento, etc.</w:t>
            </w:r>
          </w:p>
          <w:p w:rsidR="00A90888" w:rsidRPr="00A90888" w:rsidRDefault="00A90888" w:rsidP="00A9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9088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A90888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 xml:space="preserve">Así mismo, solicita que al </w:t>
            </w:r>
            <w:proofErr w:type="spellStart"/>
            <w:proofErr w:type="gramStart"/>
            <w:r w:rsidRPr="00A90888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>termino</w:t>
            </w:r>
            <w:proofErr w:type="spellEnd"/>
            <w:proofErr w:type="gramEnd"/>
            <w:r w:rsidRPr="00A90888">
              <w:rPr>
                <w:rFonts w:ascii="Arial" w:eastAsia="Times New Roman" w:hAnsi="Arial" w:cs="Arial"/>
                <w:color w:val="0000FF"/>
                <w:sz w:val="20"/>
                <w:szCs w:val="20"/>
                <w:lang w:eastAsia="es-MX"/>
              </w:rPr>
              <w:t xml:space="preserve"> de la ventana de mantenimiento se valide el correcto funcionamiento y en caso de existir alguna incidencia, se levante el reporte correspondiente ante la mesa de ayuda del SAT.</w:t>
            </w:r>
            <w:r w:rsidRPr="00A9088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A9088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br/>
            </w:r>
            <w:r w:rsidRPr="00A9088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MX"/>
              </w:rPr>
              <w:t>Por lo anterior, les sugerimos tomar en cuenta esta información, a fin de prevenir algún inconveniente en sus operaciones de comercio exterior.</w:t>
            </w:r>
          </w:p>
        </w:tc>
      </w:tr>
    </w:tbl>
    <w:p w:rsidR="00A90888" w:rsidRPr="00A90888" w:rsidRDefault="00A90888" w:rsidP="00A90888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A90888" w:rsidRPr="00A90888" w:rsidRDefault="00A90888" w:rsidP="00A90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A90888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A908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908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908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90888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A908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90888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A908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A90888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65440F" w:rsidRDefault="00A90888" w:rsidP="00A90888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  <w:r w:rsidRPr="00A90888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LRV/UMB/CJVP</w:t>
      </w:r>
    </w:p>
    <w:p w:rsidR="00A90888" w:rsidRDefault="00A90888" w:rsidP="00A90888">
      <w:pPr>
        <w:sectPr w:rsidR="00A9088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90888" w:rsidRDefault="00A90888" w:rsidP="00A90888">
      <w:pPr>
        <w:tabs>
          <w:tab w:val="left" w:pos="6838"/>
        </w:tabs>
        <w:ind w:left="108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75843FA8" wp14:editId="6D8B06A4">
            <wp:extent cx="1964134" cy="615696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134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 wp14:anchorId="098AB01A" wp14:editId="289285ED">
            <wp:extent cx="1958644" cy="5246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644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888" w:rsidRDefault="00A90888" w:rsidP="00A90888">
      <w:pPr>
        <w:pStyle w:val="Textoindependiente"/>
        <w:jc w:val="both"/>
        <w:rPr>
          <w:rFonts w:ascii="Times New Roman"/>
          <w:sz w:val="20"/>
        </w:rPr>
      </w:pPr>
    </w:p>
    <w:p w:rsidR="00A90888" w:rsidRDefault="00A90888" w:rsidP="00A90888">
      <w:pPr>
        <w:pStyle w:val="Textoindependiente"/>
        <w:spacing w:before="7"/>
        <w:jc w:val="both"/>
        <w:rPr>
          <w:rFonts w:ascii="Times New Roman"/>
          <w:sz w:val="25"/>
        </w:rPr>
      </w:pPr>
    </w:p>
    <w:p w:rsidR="00A90888" w:rsidRDefault="00A90888" w:rsidP="00A90888">
      <w:pPr>
        <w:pStyle w:val="Textoindependiente"/>
        <w:spacing w:before="93"/>
        <w:ind w:left="658"/>
        <w:jc w:val="both"/>
      </w:pPr>
      <w:r>
        <w:t>Boletín núm. P007</w:t>
      </w:r>
    </w:p>
    <w:p w:rsidR="00A90888" w:rsidRDefault="00A90888" w:rsidP="00A90888">
      <w:pPr>
        <w:pStyle w:val="Textoindependiente"/>
        <w:spacing w:before="2"/>
        <w:jc w:val="both"/>
        <w:rPr>
          <w:sz w:val="15"/>
        </w:rPr>
      </w:pPr>
    </w:p>
    <w:p w:rsidR="00A90888" w:rsidRDefault="00A90888" w:rsidP="00A90888">
      <w:pPr>
        <w:pStyle w:val="Textoindependiente"/>
        <w:spacing w:before="94"/>
        <w:ind w:left="5307"/>
        <w:jc w:val="both"/>
      </w:pPr>
      <w:r>
        <w:t>Ciudad de México a 22 de febrero de 2018.</w:t>
      </w:r>
    </w:p>
    <w:p w:rsidR="00A90888" w:rsidRDefault="00A90888" w:rsidP="00A90888">
      <w:pPr>
        <w:pStyle w:val="Textoindependiente"/>
        <w:jc w:val="both"/>
        <w:rPr>
          <w:sz w:val="24"/>
        </w:rPr>
      </w:pPr>
    </w:p>
    <w:p w:rsidR="00A90888" w:rsidRDefault="00A90888" w:rsidP="00A90888">
      <w:pPr>
        <w:pStyle w:val="Textoindependiente"/>
        <w:jc w:val="both"/>
        <w:rPr>
          <w:sz w:val="24"/>
        </w:rPr>
      </w:pPr>
    </w:p>
    <w:p w:rsidR="00A90888" w:rsidRDefault="00A90888" w:rsidP="00A90888">
      <w:pPr>
        <w:pStyle w:val="Textoindependiente"/>
        <w:jc w:val="both"/>
      </w:pPr>
    </w:p>
    <w:p w:rsidR="00A90888" w:rsidRDefault="00A90888" w:rsidP="00A90888">
      <w:pPr>
        <w:pStyle w:val="Textoindependiente"/>
        <w:spacing w:line="506" w:lineRule="auto"/>
        <w:ind w:left="3835" w:right="3528"/>
        <w:jc w:val="center"/>
      </w:pPr>
      <w:r>
        <w:rPr>
          <w:w w:val="110"/>
        </w:rPr>
        <w:t>V</w:t>
      </w:r>
      <w:r>
        <w:rPr>
          <w:spacing w:val="11"/>
          <w:w w:val="110"/>
        </w:rPr>
        <w:t>entana</w:t>
      </w:r>
      <w:r>
        <w:rPr>
          <w:spacing w:val="1"/>
          <w:w w:val="110"/>
        </w:rPr>
        <w:t xml:space="preserve"> </w:t>
      </w:r>
      <w:r>
        <w:rPr>
          <w:spacing w:val="8"/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m</w:t>
      </w:r>
      <w:r>
        <w:rPr>
          <w:spacing w:val="13"/>
          <w:w w:val="110"/>
        </w:rPr>
        <w:t>ant</w:t>
      </w:r>
      <w:r>
        <w:rPr>
          <w:spacing w:val="10"/>
          <w:w w:val="110"/>
        </w:rPr>
        <w:t>enim</w:t>
      </w:r>
      <w:r>
        <w:rPr>
          <w:spacing w:val="9"/>
          <w:w w:val="110"/>
        </w:rPr>
        <w:t>ie</w:t>
      </w:r>
      <w:bookmarkStart w:id="0" w:name="_GoBack"/>
      <w:bookmarkEnd w:id="0"/>
      <w:r>
        <w:rPr>
          <w:spacing w:val="9"/>
          <w:w w:val="110"/>
        </w:rPr>
        <w:t>nt</w:t>
      </w:r>
      <w:r>
        <w:rPr>
          <w:w w:val="110"/>
        </w:rPr>
        <w:t>o</w:t>
      </w:r>
      <w:r>
        <w:rPr>
          <w:spacing w:val="-10"/>
          <w:w w:val="110"/>
        </w:rPr>
        <w:t xml:space="preserve"> </w:t>
      </w:r>
      <w:r>
        <w:rPr>
          <w:w w:val="110"/>
        </w:rPr>
        <w:t>M</w:t>
      </w:r>
      <w:r>
        <w:rPr>
          <w:spacing w:val="-44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>TCE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spacing w:val="8"/>
          <w:w w:val="110"/>
        </w:rPr>
        <w:t>DODA</w:t>
      </w:r>
    </w:p>
    <w:p w:rsidR="00A90888" w:rsidRDefault="00A90888" w:rsidP="00A90888">
      <w:pPr>
        <w:pStyle w:val="Textoindependiente"/>
        <w:spacing w:line="196" w:lineRule="exact"/>
        <w:ind w:left="657"/>
        <w:jc w:val="both"/>
      </w:pPr>
      <w:r>
        <w:t>Por medio del presente se informa a todos los usuarios de comercio exterior que se llevará</w:t>
      </w:r>
    </w:p>
    <w:p w:rsidR="00A90888" w:rsidRDefault="00A90888" w:rsidP="00A90888">
      <w:pPr>
        <w:pStyle w:val="Textoindependiente"/>
        <w:spacing w:before="26" w:line="271" w:lineRule="auto"/>
        <w:ind w:left="658" w:right="242"/>
        <w:jc w:val="both"/>
      </w:pPr>
      <w:proofErr w:type="gramStart"/>
      <w:r>
        <w:rPr>
          <w:w w:val="110"/>
        </w:rPr>
        <w:t>a</w:t>
      </w:r>
      <w:proofErr w:type="gramEnd"/>
      <w:r>
        <w:rPr>
          <w:spacing w:val="-30"/>
          <w:w w:val="110"/>
        </w:rPr>
        <w:t xml:space="preserve"> </w:t>
      </w:r>
      <w:r>
        <w:rPr>
          <w:w w:val="110"/>
        </w:rPr>
        <w:t>cabo</w:t>
      </w:r>
      <w:r>
        <w:rPr>
          <w:spacing w:val="-29"/>
          <w:w w:val="110"/>
        </w:rPr>
        <w:t xml:space="preserve"> </w:t>
      </w:r>
      <w:r>
        <w:rPr>
          <w:w w:val="110"/>
        </w:rPr>
        <w:t>una</w:t>
      </w:r>
      <w:r>
        <w:rPr>
          <w:spacing w:val="-30"/>
          <w:w w:val="110"/>
        </w:rPr>
        <w:t xml:space="preserve"> </w:t>
      </w:r>
      <w:r>
        <w:rPr>
          <w:spacing w:val="3"/>
          <w:w w:val="110"/>
        </w:rPr>
        <w:t>ventana</w:t>
      </w:r>
      <w:r>
        <w:rPr>
          <w:spacing w:val="-31"/>
          <w:w w:val="110"/>
        </w:rPr>
        <w:t xml:space="preserve"> </w:t>
      </w:r>
      <w:r>
        <w:rPr>
          <w:w w:val="110"/>
        </w:rPr>
        <w:t>de</w:t>
      </w:r>
      <w:r>
        <w:rPr>
          <w:spacing w:val="-31"/>
          <w:w w:val="110"/>
        </w:rPr>
        <w:t xml:space="preserve"> </w:t>
      </w:r>
      <w:r>
        <w:rPr>
          <w:spacing w:val="4"/>
          <w:w w:val="110"/>
        </w:rPr>
        <w:t>mantenimiento</w:t>
      </w:r>
      <w:r>
        <w:rPr>
          <w:spacing w:val="24"/>
          <w:w w:val="110"/>
        </w:rPr>
        <w:t xml:space="preserve"> </w:t>
      </w:r>
      <w:r>
        <w:rPr>
          <w:w w:val="110"/>
        </w:rPr>
        <w:t>en</w:t>
      </w:r>
      <w:r>
        <w:rPr>
          <w:spacing w:val="-29"/>
          <w:w w:val="110"/>
        </w:rPr>
        <w:t xml:space="preserve"> </w:t>
      </w:r>
      <w:r>
        <w:rPr>
          <w:w w:val="110"/>
        </w:rPr>
        <w:t>los</w:t>
      </w:r>
      <w:r>
        <w:rPr>
          <w:spacing w:val="-33"/>
          <w:w w:val="110"/>
        </w:rPr>
        <w:t xml:space="preserve"> </w:t>
      </w:r>
      <w:r>
        <w:rPr>
          <w:w w:val="110"/>
        </w:rPr>
        <w:t>servidores</w:t>
      </w:r>
      <w:r>
        <w:rPr>
          <w:spacing w:val="-31"/>
          <w:w w:val="110"/>
        </w:rPr>
        <w:t xml:space="preserve"> </w:t>
      </w:r>
      <w:r>
        <w:rPr>
          <w:spacing w:val="2"/>
          <w:w w:val="110"/>
        </w:rPr>
        <w:t>centrales</w:t>
      </w:r>
      <w:r>
        <w:rPr>
          <w:spacing w:val="-31"/>
          <w:w w:val="110"/>
        </w:rPr>
        <w:t xml:space="preserve"> </w:t>
      </w:r>
      <w:r>
        <w:rPr>
          <w:w w:val="110"/>
        </w:rPr>
        <w:t>del</w:t>
      </w:r>
      <w:r>
        <w:rPr>
          <w:spacing w:val="-30"/>
          <w:w w:val="110"/>
        </w:rPr>
        <w:t xml:space="preserve"> </w:t>
      </w:r>
      <w:r>
        <w:rPr>
          <w:w w:val="110"/>
        </w:rPr>
        <w:t>SAT</w:t>
      </w:r>
      <w:r>
        <w:rPr>
          <w:spacing w:val="-33"/>
          <w:w w:val="110"/>
        </w:rPr>
        <w:t xml:space="preserve"> </w:t>
      </w:r>
      <w:r>
        <w:rPr>
          <w:w w:val="110"/>
        </w:rPr>
        <w:t>,</w:t>
      </w:r>
      <w:r>
        <w:rPr>
          <w:spacing w:val="-32"/>
          <w:w w:val="110"/>
        </w:rPr>
        <w:t xml:space="preserve"> </w:t>
      </w:r>
      <w:r>
        <w:rPr>
          <w:spacing w:val="2"/>
          <w:w w:val="110"/>
        </w:rPr>
        <w:t>misma</w:t>
      </w:r>
      <w:r>
        <w:rPr>
          <w:spacing w:val="-25"/>
          <w:w w:val="110"/>
        </w:rPr>
        <w:t xml:space="preserve"> </w:t>
      </w:r>
      <w:r>
        <w:rPr>
          <w:w w:val="110"/>
        </w:rPr>
        <w:t>que inicia</w:t>
      </w:r>
      <w:r>
        <w:rPr>
          <w:spacing w:val="67"/>
          <w:w w:val="110"/>
        </w:rPr>
        <w:t xml:space="preserve"> </w:t>
      </w:r>
      <w:r>
        <w:rPr>
          <w:w w:val="110"/>
        </w:rPr>
        <w:t xml:space="preserve">el  viernes  </w:t>
      </w:r>
      <w:r>
        <w:rPr>
          <w:spacing w:val="7"/>
          <w:w w:val="125"/>
        </w:rPr>
        <w:t xml:space="preserve">23/ </w:t>
      </w:r>
      <w:r>
        <w:rPr>
          <w:spacing w:val="4"/>
          <w:w w:val="110"/>
        </w:rPr>
        <w:t xml:space="preserve">Feb </w:t>
      </w:r>
      <w:r>
        <w:rPr>
          <w:w w:val="175"/>
        </w:rPr>
        <w:t xml:space="preserve">/ </w:t>
      </w:r>
      <w:r>
        <w:rPr>
          <w:spacing w:val="7"/>
          <w:w w:val="110"/>
        </w:rPr>
        <w:t xml:space="preserve">2018  </w:t>
      </w:r>
      <w:r>
        <w:rPr>
          <w:w w:val="110"/>
        </w:rPr>
        <w:t xml:space="preserve">a  </w:t>
      </w:r>
      <w:r>
        <w:rPr>
          <w:spacing w:val="10"/>
          <w:w w:val="110"/>
        </w:rPr>
        <w:t xml:space="preserve">las  </w:t>
      </w:r>
      <w:r>
        <w:rPr>
          <w:spacing w:val="7"/>
          <w:w w:val="110"/>
        </w:rPr>
        <w:t xml:space="preserve">20:00   </w:t>
      </w:r>
      <w:r>
        <w:rPr>
          <w:spacing w:val="11"/>
          <w:w w:val="110"/>
        </w:rPr>
        <w:t>hor</w:t>
      </w:r>
      <w:r>
        <w:rPr>
          <w:spacing w:val="9"/>
          <w:w w:val="110"/>
        </w:rPr>
        <w:t xml:space="preserve">as   </w:t>
      </w:r>
      <w:r>
        <w:rPr>
          <w:w w:val="110"/>
        </w:rPr>
        <w:t xml:space="preserve">,   concluyendo   el </w:t>
      </w:r>
      <w:r>
        <w:rPr>
          <w:spacing w:val="-30"/>
          <w:w w:val="110"/>
        </w:rPr>
        <w:t>domingo</w:t>
      </w:r>
      <w:r>
        <w:rPr>
          <w:spacing w:val="-10"/>
          <w:w w:val="110"/>
        </w:rPr>
        <w:t xml:space="preserve"> </w:t>
      </w:r>
      <w:r>
        <w:rPr>
          <w:spacing w:val="7"/>
          <w:w w:val="125"/>
        </w:rPr>
        <w:t>25/</w:t>
      </w:r>
      <w:r>
        <w:rPr>
          <w:spacing w:val="-46"/>
          <w:w w:val="125"/>
        </w:rPr>
        <w:t xml:space="preserve"> </w:t>
      </w:r>
      <w:r>
        <w:rPr>
          <w:spacing w:val="4"/>
          <w:w w:val="110"/>
        </w:rPr>
        <w:t>Feb</w:t>
      </w:r>
      <w:r>
        <w:rPr>
          <w:spacing w:val="-5"/>
          <w:w w:val="110"/>
        </w:rPr>
        <w:t xml:space="preserve"> </w:t>
      </w:r>
      <w:r>
        <w:rPr>
          <w:w w:val="175"/>
        </w:rPr>
        <w:t>/</w:t>
      </w:r>
      <w:r>
        <w:rPr>
          <w:spacing w:val="-77"/>
          <w:w w:val="175"/>
        </w:rPr>
        <w:t xml:space="preserve"> </w:t>
      </w:r>
      <w:r>
        <w:rPr>
          <w:spacing w:val="7"/>
          <w:w w:val="110"/>
        </w:rPr>
        <w:t>2018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spacing w:val="10"/>
          <w:w w:val="110"/>
        </w:rPr>
        <w:t>las</w:t>
      </w:r>
      <w:r>
        <w:rPr>
          <w:spacing w:val="-5"/>
          <w:w w:val="110"/>
        </w:rPr>
        <w:t xml:space="preserve"> </w:t>
      </w:r>
      <w:r>
        <w:rPr>
          <w:spacing w:val="5"/>
          <w:w w:val="110"/>
        </w:rPr>
        <w:t>06:0</w:t>
      </w:r>
      <w:r>
        <w:rPr>
          <w:spacing w:val="40"/>
          <w:w w:val="110"/>
        </w:rPr>
        <w:t xml:space="preserve"> </w:t>
      </w:r>
      <w:r>
        <w:rPr>
          <w:w w:val="110"/>
        </w:rPr>
        <w:t>0</w:t>
      </w:r>
      <w:r>
        <w:rPr>
          <w:spacing w:val="-3"/>
          <w:w w:val="110"/>
        </w:rPr>
        <w:t xml:space="preserve"> </w:t>
      </w:r>
      <w:r>
        <w:rPr>
          <w:spacing w:val="11"/>
          <w:w w:val="110"/>
        </w:rPr>
        <w:t>hor</w:t>
      </w:r>
      <w:r>
        <w:rPr>
          <w:spacing w:val="9"/>
          <w:w w:val="110"/>
        </w:rPr>
        <w:t>as</w:t>
      </w:r>
      <w:r>
        <w:rPr>
          <w:spacing w:val="18"/>
          <w:w w:val="110"/>
        </w:rPr>
        <w:t xml:space="preserve"> </w:t>
      </w:r>
      <w:r>
        <w:rPr>
          <w:spacing w:val="4"/>
          <w:w w:val="110"/>
        </w:rPr>
        <w:t>(hora</w:t>
      </w:r>
      <w:r>
        <w:rPr>
          <w:spacing w:val="-15"/>
          <w:w w:val="110"/>
        </w:rPr>
        <w:t xml:space="preserve"> </w:t>
      </w:r>
      <w:r>
        <w:rPr>
          <w:w w:val="110"/>
        </w:rPr>
        <w:t>del</w:t>
      </w:r>
      <w:r>
        <w:rPr>
          <w:spacing w:val="-14"/>
          <w:w w:val="110"/>
        </w:rPr>
        <w:t xml:space="preserve"> </w:t>
      </w:r>
      <w:r>
        <w:rPr>
          <w:spacing w:val="3"/>
          <w:w w:val="110"/>
        </w:rPr>
        <w:t>centro)</w:t>
      </w:r>
      <w:r>
        <w:rPr>
          <w:spacing w:val="7"/>
          <w:w w:val="110"/>
        </w:rPr>
        <w:t xml:space="preserve"> </w:t>
      </w:r>
      <w:r>
        <w:rPr>
          <w:w w:val="110"/>
        </w:rPr>
        <w:t>.</w:t>
      </w:r>
    </w:p>
    <w:p w:rsidR="00A90888" w:rsidRPr="00503627" w:rsidRDefault="00A90888" w:rsidP="00A90888">
      <w:pPr>
        <w:pStyle w:val="Textoindependiente"/>
        <w:spacing w:before="26" w:line="271" w:lineRule="auto"/>
        <w:ind w:left="658" w:right="242"/>
        <w:jc w:val="both"/>
      </w:pPr>
    </w:p>
    <w:p w:rsidR="00A90888" w:rsidRDefault="00A90888" w:rsidP="00A90888">
      <w:pPr>
        <w:pStyle w:val="Textoindependiente"/>
        <w:spacing w:line="264" w:lineRule="auto"/>
        <w:ind w:left="658" w:right="253"/>
        <w:jc w:val="both"/>
      </w:pPr>
      <w:r>
        <w:rPr>
          <w:spacing w:val="3"/>
        </w:rPr>
        <w:t xml:space="preserve">Durante </w:t>
      </w:r>
      <w:r>
        <w:t xml:space="preserve">dicho </w:t>
      </w:r>
      <w:r>
        <w:rPr>
          <w:spacing w:val="2"/>
        </w:rPr>
        <w:t>periodo</w:t>
      </w:r>
      <w:r>
        <w:t xml:space="preserve">, se verá </w:t>
      </w:r>
      <w:r>
        <w:rPr>
          <w:spacing w:val="4"/>
        </w:rPr>
        <w:t xml:space="preserve">afecta </w:t>
      </w:r>
      <w:r>
        <w:t xml:space="preserve">da la operación de </w:t>
      </w:r>
      <w:r>
        <w:rPr>
          <w:spacing w:val="2"/>
        </w:rPr>
        <w:t xml:space="preserve">MATCE </w:t>
      </w:r>
      <w:r>
        <w:t xml:space="preserve">- DODA a nivel nacional  y no </w:t>
      </w:r>
      <w:r>
        <w:rPr>
          <w:spacing w:val="2"/>
        </w:rPr>
        <w:t xml:space="preserve">podrán </w:t>
      </w:r>
      <w:r>
        <w:t xml:space="preserve">generarse </w:t>
      </w:r>
      <w:r>
        <w:rPr>
          <w:spacing w:val="2"/>
        </w:rPr>
        <w:t xml:space="preserve">DODA, </w:t>
      </w:r>
      <w:r>
        <w:t xml:space="preserve">por lo que deberán realizarse las operaciones de </w:t>
      </w:r>
      <w:r>
        <w:rPr>
          <w:spacing w:val="2"/>
        </w:rPr>
        <w:t xml:space="preserve">comercio </w:t>
      </w:r>
      <w:r>
        <w:rPr>
          <w:spacing w:val="4"/>
        </w:rPr>
        <w:t xml:space="preserve">exterior </w:t>
      </w:r>
      <w:r>
        <w:rPr>
          <w:spacing w:val="2"/>
        </w:rPr>
        <w:t xml:space="preserve">presentando </w:t>
      </w:r>
      <w:r>
        <w:t xml:space="preserve">los </w:t>
      </w:r>
      <w:r>
        <w:rPr>
          <w:spacing w:val="5"/>
        </w:rPr>
        <w:t xml:space="preserve">formatos </w:t>
      </w:r>
      <w:r>
        <w:t xml:space="preserve">con código de b arras lineal </w:t>
      </w:r>
      <w:r>
        <w:rPr>
          <w:spacing w:val="2"/>
        </w:rPr>
        <w:t xml:space="preserve">como </w:t>
      </w:r>
      <w:proofErr w:type="gramStart"/>
      <w:r>
        <w:t>son :</w:t>
      </w:r>
      <w:proofErr w:type="gramEnd"/>
      <w:r>
        <w:t xml:space="preserve"> relación de </w:t>
      </w:r>
      <w:r>
        <w:rPr>
          <w:spacing w:val="3"/>
        </w:rPr>
        <w:t xml:space="preserve">documentos, </w:t>
      </w:r>
      <w:r>
        <w:rPr>
          <w:spacing w:val="6"/>
        </w:rPr>
        <w:t xml:space="preserve">formato </w:t>
      </w:r>
      <w:r>
        <w:t xml:space="preserve">de </w:t>
      </w:r>
      <w:r>
        <w:rPr>
          <w:spacing w:val="3"/>
        </w:rPr>
        <w:t xml:space="preserve">pedimento, </w:t>
      </w:r>
      <w:r>
        <w:t xml:space="preserve">avis o consolidado o el que corresponda , según el </w:t>
      </w:r>
      <w:r>
        <w:rPr>
          <w:spacing w:val="5"/>
        </w:rPr>
        <w:t xml:space="preserve">tipo </w:t>
      </w:r>
      <w:r>
        <w:t>de operación de que se</w:t>
      </w:r>
      <w:r>
        <w:rPr>
          <w:spacing w:val="-17"/>
        </w:rPr>
        <w:t xml:space="preserve"> </w:t>
      </w:r>
      <w:r>
        <w:rPr>
          <w:spacing w:val="6"/>
        </w:rPr>
        <w:t>trate.</w:t>
      </w:r>
    </w:p>
    <w:p w:rsidR="00A90888" w:rsidRDefault="00A90888" w:rsidP="00A90888">
      <w:pPr>
        <w:pStyle w:val="Textoindependiente"/>
        <w:spacing w:before="3"/>
        <w:jc w:val="both"/>
        <w:rPr>
          <w:sz w:val="24"/>
        </w:rPr>
      </w:pPr>
    </w:p>
    <w:p w:rsidR="00A90888" w:rsidRDefault="00A90888" w:rsidP="00A90888">
      <w:pPr>
        <w:pStyle w:val="Textoindependiente"/>
        <w:spacing w:line="264" w:lineRule="auto"/>
        <w:ind w:left="658" w:right="236" w:hanging="2"/>
        <w:jc w:val="both"/>
      </w:pPr>
      <w:r>
        <w:t xml:space="preserve">Finalmente se solicita de su apoyo para </w:t>
      </w:r>
      <w:r>
        <w:t>que al término de dicha ventana</w:t>
      </w:r>
      <w:r>
        <w:t xml:space="preserve">, se valide el </w:t>
      </w:r>
      <w:r>
        <w:t>correcto funcionamiento y en ca</w:t>
      </w:r>
      <w:r>
        <w:t>so de existir alguna incidencia, levantar el reporte correspondiente en Mesa de Servicio de SAT.</w:t>
      </w:r>
    </w:p>
    <w:p w:rsidR="00A90888" w:rsidRDefault="00A90888" w:rsidP="00A90888">
      <w:pPr>
        <w:pStyle w:val="Textoindependiente"/>
        <w:spacing w:before="3"/>
        <w:jc w:val="both"/>
        <w:rPr>
          <w:sz w:val="24"/>
        </w:rPr>
      </w:pPr>
    </w:p>
    <w:p w:rsidR="00A90888" w:rsidRDefault="00A90888" w:rsidP="00A90888">
      <w:pPr>
        <w:pStyle w:val="Textoindependiente"/>
        <w:spacing w:line="264" w:lineRule="auto"/>
        <w:ind w:left="658" w:right="236" w:hanging="1"/>
        <w:jc w:val="both"/>
      </w:pPr>
      <w:r>
        <w:t>Se agradece de antemano su apoyo y comprensión, sin más por el momento, reciban un cordial saludo.</w:t>
      </w:r>
    </w:p>
    <w:p w:rsidR="00A90888" w:rsidRDefault="00A90888" w:rsidP="00A90888">
      <w:pPr>
        <w:pStyle w:val="Textoindependiente"/>
        <w:jc w:val="both"/>
        <w:rPr>
          <w:sz w:val="20"/>
        </w:rPr>
      </w:pPr>
    </w:p>
    <w:p w:rsidR="00A90888" w:rsidRDefault="00A90888" w:rsidP="00A90888"/>
    <w:sectPr w:rsidR="00A908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74" w:rsidRDefault="00B83474" w:rsidP="00A90888">
      <w:pPr>
        <w:spacing w:after="0" w:line="240" w:lineRule="auto"/>
      </w:pPr>
      <w:r>
        <w:separator/>
      </w:r>
    </w:p>
  </w:endnote>
  <w:endnote w:type="continuationSeparator" w:id="0">
    <w:p w:rsidR="00B83474" w:rsidRDefault="00B83474" w:rsidP="00A9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74" w:rsidRDefault="00B83474" w:rsidP="00A90888">
      <w:pPr>
        <w:spacing w:after="0" w:line="240" w:lineRule="auto"/>
      </w:pPr>
      <w:r>
        <w:separator/>
      </w:r>
    </w:p>
  </w:footnote>
  <w:footnote w:type="continuationSeparator" w:id="0">
    <w:p w:rsidR="00B83474" w:rsidRDefault="00B83474" w:rsidP="00A90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464"/>
    <w:multiLevelType w:val="multilevel"/>
    <w:tmpl w:val="B670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88"/>
    <w:rsid w:val="0065440F"/>
    <w:rsid w:val="00A90888"/>
    <w:rsid w:val="00B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9088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888"/>
  </w:style>
  <w:style w:type="paragraph" w:styleId="Piedepgina">
    <w:name w:val="footer"/>
    <w:basedOn w:val="Normal"/>
    <w:link w:val="PiedepginaCar"/>
    <w:uiPriority w:val="99"/>
    <w:unhideWhenUsed/>
    <w:rsid w:val="00A90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888"/>
  </w:style>
  <w:style w:type="paragraph" w:styleId="Textodeglobo">
    <w:name w:val="Balloon Text"/>
    <w:basedOn w:val="Normal"/>
    <w:link w:val="TextodegloboCar"/>
    <w:uiPriority w:val="99"/>
    <w:semiHidden/>
    <w:unhideWhenUsed/>
    <w:rsid w:val="00A9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88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908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0888"/>
    <w:rPr>
      <w:rFonts w:ascii="Arial" w:eastAsia="Arial" w:hAnsi="Arial" w:cs="Arial"/>
      <w:lang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9088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888"/>
  </w:style>
  <w:style w:type="paragraph" w:styleId="Piedepgina">
    <w:name w:val="footer"/>
    <w:basedOn w:val="Normal"/>
    <w:link w:val="PiedepginaCar"/>
    <w:uiPriority w:val="99"/>
    <w:unhideWhenUsed/>
    <w:rsid w:val="00A90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888"/>
  </w:style>
  <w:style w:type="paragraph" w:styleId="Textodeglobo">
    <w:name w:val="Balloon Text"/>
    <w:basedOn w:val="Normal"/>
    <w:link w:val="TextodegloboCar"/>
    <w:uiPriority w:val="99"/>
    <w:semiHidden/>
    <w:unhideWhenUsed/>
    <w:rsid w:val="00A9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88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908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0888"/>
    <w:rPr>
      <w:rFonts w:ascii="Arial" w:eastAsia="Arial" w:hAnsi="Arial" w:cs="Arial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aarem.mx/Bases/CIRCULAR18.nsf/dca94958202a013686257169005383ec/4a34754b5a1cb7b98625823c007da72e/$FILE/P007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E5F0-89A1-415A-8E44-7387C1F4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1</cp:revision>
  <dcterms:created xsi:type="dcterms:W3CDTF">2018-02-23T14:21:00Z</dcterms:created>
  <dcterms:modified xsi:type="dcterms:W3CDTF">2018-02-23T14:26:00Z</dcterms:modified>
</cp:coreProperties>
</file>