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DE9" w:rsidRDefault="00BA1DE9" w:rsidP="00BA1DE9">
      <w:pPr>
        <w:shd w:val="clear" w:color="auto" w:fill="FFFFFF"/>
        <w:spacing w:after="0" w:line="240" w:lineRule="auto"/>
        <w:jc w:val="center"/>
        <w:rPr>
          <w:rFonts w:ascii="Century Gothic" w:eastAsia="Times New Roman" w:hAnsi="Century Gothic" w:cs="Times New Roman"/>
          <w:b/>
          <w:bCs/>
          <w:color w:val="0060A0"/>
          <w:sz w:val="27"/>
          <w:szCs w:val="27"/>
          <w:lang w:eastAsia="es-MX"/>
        </w:rPr>
      </w:pPr>
      <w:r>
        <w:rPr>
          <w:rFonts w:ascii="Times New Roman" w:eastAsia="Times New Roman" w:hAnsi="Times New Roman" w:cs="Times New Roman"/>
          <w:noProof/>
          <w:color w:val="000000"/>
          <w:sz w:val="27"/>
          <w:szCs w:val="27"/>
          <w:lang w:eastAsia="es-MX"/>
        </w:rPr>
        <w:drawing>
          <wp:inline distT="0" distB="0" distL="0" distR="0" wp14:anchorId="0E47C296" wp14:editId="72009C20">
            <wp:extent cx="4972050" cy="619125"/>
            <wp:effectExtent l="0" t="0" r="0" b="952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jpg"/>
                    <pic:cNvPicPr/>
                  </pic:nvPicPr>
                  <pic:blipFill>
                    <a:blip r:embed="rId6">
                      <a:extLst>
                        <a:ext uri="{28A0092B-C50C-407E-A947-70E740481C1C}">
                          <a14:useLocalDpi xmlns:a14="http://schemas.microsoft.com/office/drawing/2010/main" val="0"/>
                        </a:ext>
                      </a:extLst>
                    </a:blip>
                    <a:stretch>
                      <a:fillRect/>
                    </a:stretch>
                  </pic:blipFill>
                  <pic:spPr>
                    <a:xfrm>
                      <a:off x="0" y="0"/>
                      <a:ext cx="4972050" cy="619125"/>
                    </a:xfrm>
                    <a:prstGeom prst="rect">
                      <a:avLst/>
                    </a:prstGeom>
                  </pic:spPr>
                </pic:pic>
              </a:graphicData>
            </a:graphic>
          </wp:inline>
        </w:drawing>
      </w:r>
    </w:p>
    <w:p w:rsidR="00BA1DE9" w:rsidRDefault="00BA1DE9" w:rsidP="00BA1DE9">
      <w:pPr>
        <w:shd w:val="clear" w:color="auto" w:fill="FFFFFF"/>
        <w:spacing w:after="0" w:line="240" w:lineRule="auto"/>
        <w:jc w:val="center"/>
        <w:rPr>
          <w:rFonts w:ascii="Century Gothic" w:eastAsia="Times New Roman" w:hAnsi="Century Gothic" w:cs="Times New Roman"/>
          <w:b/>
          <w:bCs/>
          <w:color w:val="0060A0"/>
          <w:sz w:val="27"/>
          <w:szCs w:val="27"/>
          <w:lang w:eastAsia="es-MX"/>
        </w:rPr>
      </w:pPr>
    </w:p>
    <w:p w:rsidR="00BA1DE9" w:rsidRDefault="00BA1DE9" w:rsidP="00BA1DE9">
      <w:pPr>
        <w:shd w:val="clear" w:color="auto" w:fill="FFFFFF"/>
        <w:spacing w:after="0" w:line="240" w:lineRule="auto"/>
        <w:jc w:val="center"/>
        <w:rPr>
          <w:rFonts w:ascii="Century Gothic" w:eastAsia="Times New Roman" w:hAnsi="Century Gothic" w:cs="Times New Roman"/>
          <w:b/>
          <w:bCs/>
          <w:color w:val="0060A0"/>
          <w:sz w:val="27"/>
          <w:szCs w:val="27"/>
          <w:lang w:eastAsia="es-MX"/>
        </w:rPr>
      </w:pPr>
      <w:r>
        <w:rPr>
          <w:rFonts w:ascii="Times New Roman" w:eastAsia="Times New Roman" w:hAnsi="Times New Roman" w:cs="Times New Roman"/>
          <w:noProof/>
          <w:color w:val="000000"/>
          <w:sz w:val="27"/>
          <w:szCs w:val="27"/>
          <w:lang w:eastAsia="es-MX"/>
        </w:rPr>
        <w:drawing>
          <wp:inline distT="0" distB="0" distL="0" distR="0" wp14:anchorId="1A2D4BDE" wp14:editId="56C44A61">
            <wp:extent cx="4921857" cy="1114568"/>
            <wp:effectExtent l="0" t="0" r="0" b="9525"/>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06967" cy="1133841"/>
                    </a:xfrm>
                    <a:prstGeom prst="rect">
                      <a:avLst/>
                    </a:prstGeom>
                  </pic:spPr>
                </pic:pic>
              </a:graphicData>
            </a:graphic>
          </wp:inline>
        </w:drawing>
      </w:r>
    </w:p>
    <w:p w:rsidR="00BA1DE9" w:rsidRDefault="00BA1DE9" w:rsidP="00BA1DE9">
      <w:pPr>
        <w:shd w:val="clear" w:color="auto" w:fill="FFFFFF"/>
        <w:spacing w:after="0" w:line="240" w:lineRule="auto"/>
        <w:jc w:val="center"/>
        <w:rPr>
          <w:rFonts w:ascii="Century Gothic" w:eastAsia="Times New Roman" w:hAnsi="Century Gothic" w:cs="Times New Roman"/>
          <w:b/>
          <w:bCs/>
          <w:color w:val="0060A0"/>
          <w:sz w:val="27"/>
          <w:szCs w:val="27"/>
          <w:lang w:eastAsia="es-MX"/>
        </w:rPr>
      </w:pPr>
    </w:p>
    <w:p w:rsidR="00BA1DE9" w:rsidRPr="00BA1DE9" w:rsidRDefault="00BA1DE9" w:rsidP="00BA1DE9">
      <w:pPr>
        <w:shd w:val="clear" w:color="auto" w:fill="FFFFFF"/>
        <w:spacing w:after="0" w:line="240" w:lineRule="auto"/>
        <w:jc w:val="right"/>
        <w:rPr>
          <w:rFonts w:ascii="Times New Roman" w:eastAsia="Times New Roman" w:hAnsi="Times New Roman" w:cs="Times New Roman"/>
          <w:color w:val="000000"/>
          <w:sz w:val="27"/>
          <w:szCs w:val="27"/>
          <w:lang w:eastAsia="es-MX"/>
        </w:rPr>
      </w:pPr>
      <w:r w:rsidRPr="00BA1DE9">
        <w:rPr>
          <w:rFonts w:ascii="Century Gothic" w:eastAsia="Times New Roman" w:hAnsi="Century Gothic" w:cs="Times New Roman"/>
          <w:b/>
          <w:bCs/>
          <w:color w:val="0060A0"/>
          <w:sz w:val="27"/>
          <w:szCs w:val="27"/>
          <w:lang w:eastAsia="es-MX"/>
        </w:rPr>
        <w:t>G-0035/2018</w:t>
      </w:r>
      <w:r w:rsidRPr="00BA1DE9">
        <w:rPr>
          <w:rFonts w:ascii="Times New Roman" w:eastAsia="Times New Roman" w:hAnsi="Times New Roman" w:cs="Times New Roman"/>
          <w:color w:val="000000"/>
          <w:sz w:val="27"/>
          <w:szCs w:val="27"/>
          <w:lang w:eastAsia="es-MX"/>
        </w:rPr>
        <w:br/>
      </w:r>
      <w:r w:rsidRPr="00BA1DE9">
        <w:rPr>
          <w:rFonts w:ascii="Century Gothic" w:eastAsia="Times New Roman" w:hAnsi="Century Gothic" w:cs="Times New Roman"/>
          <w:b/>
          <w:bCs/>
          <w:color w:val="0060A0"/>
          <w:sz w:val="27"/>
          <w:szCs w:val="27"/>
          <w:lang w:eastAsia="es-MX"/>
        </w:rPr>
        <w:t>México D.F., a 7 de Marzo de 2018</w:t>
      </w:r>
    </w:p>
    <w:p w:rsidR="00BA1DE9" w:rsidRPr="00BA1DE9" w:rsidRDefault="00BA1DE9" w:rsidP="00BA1DE9">
      <w:pPr>
        <w:spacing w:after="0" w:line="240" w:lineRule="auto"/>
        <w:jc w:val="both"/>
        <w:rPr>
          <w:rFonts w:ascii="Times New Roman" w:eastAsia="Times New Roman" w:hAnsi="Times New Roman" w:cs="Times New Roman"/>
          <w:sz w:val="24"/>
          <w:szCs w:val="24"/>
          <w:lang w:eastAsia="es-MX"/>
        </w:rPr>
      </w:pPr>
      <w:r w:rsidRPr="00BA1DE9">
        <w:rPr>
          <w:rFonts w:ascii="Times New Roman" w:eastAsia="Times New Roman" w:hAnsi="Times New Roman" w:cs="Times New Roman"/>
          <w:color w:val="000000"/>
          <w:sz w:val="27"/>
          <w:szCs w:val="27"/>
          <w:lang w:eastAsia="es-MX"/>
        </w:rPr>
        <w:br/>
      </w:r>
      <w:r w:rsidRPr="00BA1DE9">
        <w:rPr>
          <w:rFonts w:ascii="Century Gothic" w:eastAsia="Times New Roman" w:hAnsi="Century Gothic" w:cs="Times New Roman"/>
          <w:b/>
          <w:bCs/>
          <w:color w:val="000080"/>
          <w:sz w:val="27"/>
          <w:szCs w:val="27"/>
          <w:shd w:val="clear" w:color="auto" w:fill="FFFFFF"/>
          <w:lang w:eastAsia="es-MX"/>
        </w:rPr>
        <w:t>Equivalencia de las monedas de diversos países con el dólar de los Estados Unidos de América, correspondiente al mes de Febrero de 2018.</w:t>
      </w:r>
      <w:r w:rsidRPr="00BA1DE9">
        <w:rPr>
          <w:rFonts w:ascii="Times New Roman" w:eastAsia="Times New Roman" w:hAnsi="Times New Roman" w:cs="Times New Roman"/>
          <w:color w:val="000000"/>
          <w:sz w:val="27"/>
          <w:szCs w:val="27"/>
          <w:lang w:eastAsia="es-MX"/>
        </w:rPr>
        <w:br/>
      </w:r>
    </w:p>
    <w:p w:rsidR="00BA1DE9" w:rsidRPr="00BA1DE9" w:rsidRDefault="00BA1DE9" w:rsidP="00BA1DE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BA1DE9">
        <w:rPr>
          <w:rFonts w:ascii="Times New Roman" w:eastAsia="Times New Roman" w:hAnsi="Times New Roman" w:cs="Times New Roman"/>
          <w:color w:val="000000"/>
          <w:sz w:val="27"/>
          <w:szCs w:val="27"/>
          <w:lang w:eastAsia="es-MX"/>
        </w:rPr>
        <w:br/>
      </w:r>
      <w:r w:rsidRPr="00BA1DE9">
        <w:rPr>
          <w:rFonts w:ascii="Century Gothic" w:eastAsia="Times New Roman" w:hAnsi="Century Gothic" w:cs="Times New Roman"/>
          <w:b/>
          <w:bCs/>
          <w:i/>
          <w:iCs/>
          <w:color w:val="000000"/>
          <w:sz w:val="27"/>
          <w:szCs w:val="27"/>
          <w:lang w:eastAsia="es-MX"/>
        </w:rPr>
        <w:t>A TODA LA COMUNIDAD DE COMERCIO EXTERIOR y ADUANAL:</w:t>
      </w:r>
      <w:r w:rsidRPr="00BA1DE9">
        <w:rPr>
          <w:rFonts w:ascii="Times New Roman" w:eastAsia="Times New Roman" w:hAnsi="Times New Roman" w:cs="Times New Roman"/>
          <w:color w:val="000000"/>
          <w:sz w:val="27"/>
          <w:szCs w:val="27"/>
          <w:lang w:eastAsia="es-MX"/>
        </w:rPr>
        <w:br/>
      </w:r>
      <w:r w:rsidRPr="00BA1DE9">
        <w:rPr>
          <w:rFonts w:ascii="Times New Roman" w:eastAsia="Times New Roman" w:hAnsi="Times New Roman" w:cs="Times New Roman"/>
          <w:color w:val="000000"/>
          <w:sz w:val="27"/>
          <w:szCs w:val="27"/>
          <w:lang w:eastAsia="es-MX"/>
        </w:rPr>
        <w:br/>
      </w:r>
      <w:r w:rsidRPr="00BA1DE9">
        <w:rPr>
          <w:rFonts w:ascii="Arial" w:eastAsia="Times New Roman" w:hAnsi="Arial" w:cs="Arial"/>
          <w:color w:val="000000"/>
          <w:sz w:val="27"/>
          <w:szCs w:val="27"/>
          <w:lang w:eastAsia="es-MX"/>
        </w:rPr>
        <w:t>Hacemos de su conocimiento que el día 07/03/2018, el Banco de México publica en el D.O.F., la equivalencia de las monedas de diversos países con el dólar de los Estados Unidos de América, correspondiente al mes de Febrero de 2018.</w:t>
      </w:r>
      <w:r w:rsidRPr="00BA1DE9">
        <w:rPr>
          <w:rFonts w:ascii="Times New Roman" w:eastAsia="Times New Roman" w:hAnsi="Times New Roman" w:cs="Times New Roman"/>
          <w:color w:val="000000"/>
          <w:sz w:val="27"/>
          <w:szCs w:val="27"/>
          <w:lang w:eastAsia="es-MX"/>
        </w:rPr>
        <w:br/>
      </w:r>
      <w:r w:rsidRPr="00BA1DE9">
        <w:rPr>
          <w:rFonts w:ascii="Times New Roman" w:eastAsia="Times New Roman" w:hAnsi="Times New Roman" w:cs="Times New Roman"/>
          <w:color w:val="000000"/>
          <w:sz w:val="27"/>
          <w:szCs w:val="27"/>
          <w:lang w:eastAsia="es-MX"/>
        </w:rPr>
        <w:br/>
      </w:r>
      <w:r w:rsidRPr="00BA1DE9">
        <w:rPr>
          <w:rFonts w:ascii="Arial" w:eastAsia="Times New Roman" w:hAnsi="Arial" w:cs="Arial"/>
          <w:color w:val="000000"/>
          <w:sz w:val="27"/>
          <w:szCs w:val="27"/>
          <w:lang w:eastAsia="es-MX"/>
        </w:rPr>
        <w:t>En el siguiente archivo encontrarán la tabla con las equivalencias:</w:t>
      </w:r>
      <w:r w:rsidRPr="00BA1DE9">
        <w:rPr>
          <w:rFonts w:ascii="Times New Roman" w:eastAsia="Times New Roman" w:hAnsi="Times New Roman" w:cs="Times New Roman"/>
          <w:color w:val="000000"/>
          <w:sz w:val="27"/>
          <w:szCs w:val="27"/>
          <w:lang w:eastAsia="es-MX"/>
        </w:rPr>
        <w:br/>
      </w:r>
      <w:r w:rsidRPr="00BA1DE9">
        <w:rPr>
          <w:rFonts w:ascii="Times New Roman" w:eastAsia="Times New Roman" w:hAnsi="Times New Roman" w:cs="Times New Roman"/>
          <w:color w:val="000000"/>
          <w:sz w:val="27"/>
          <w:szCs w:val="27"/>
          <w:lang w:eastAsia="es-MX"/>
        </w:rPr>
        <w:br/>
      </w:r>
      <w:hyperlink r:id="rId8" w:tooltip="Equivalencias 07 Febrero.pdf" w:history="1">
        <w:r>
          <w:rPr>
            <w:rFonts w:ascii="Times New Roman" w:eastAsia="Times New Roman" w:hAnsi="Times New Roman" w:cs="Times New Roman"/>
            <w:noProof/>
            <w:color w:val="0000FF"/>
            <w:sz w:val="27"/>
            <w:szCs w:val="27"/>
            <w:lang w:eastAsia="es-MX"/>
          </w:rPr>
          <mc:AlternateContent>
            <mc:Choice Requires="wps">
              <w:drawing>
                <wp:inline distT="0" distB="0" distL="0" distR="0" wp14:anchorId="481ECA9E" wp14:editId="604FF453">
                  <wp:extent cx="1590040" cy="325755"/>
                  <wp:effectExtent l="0" t="0" r="0" b="0"/>
                  <wp:docPr id="3" name="Rectángulo 3" descr="Equivalencias 07 Febrero.pdf">
                    <a:hlinkClick xmlns:a="http://schemas.openxmlformats.org/drawingml/2006/main" r:id="rId8" tooltip="&quot;Equivalencias 07 Febrero.pd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9004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3" o:spid="_x0000_s1026" alt="Equivalencias 07 Febrero.pdf" href="http://www.caaarem.mx/Bases/CIRCULAR18.nsf/dca94958202a013686257169005383ec/d81d5b35d7c9b8ea86258249005a9887/$FILE/Equivalencias 07 Febrero.pdf" title="&quot;Equivalencias 07 Febrero.pdf&quot;" style="width:125.2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" o:button="t" filled="f" stroked="f">
                  <v:fill o:detectmouseclick="t"/>
                  <o:lock v:ext="edit" aspectratio="t"/>
                  <w10:anchorlock/>
                </v:rect>
              </w:pict>
            </mc:Fallback>
          </mc:AlternateContent>
        </w:r>
        <w:r w:rsidRPr="00BA1DE9">
          <w:rPr>
            <w:rFonts w:ascii="Times New Roman" w:eastAsia="Times New Roman" w:hAnsi="Times New Roman" w:cs="Times New Roman"/>
            <w:color w:val="0000FF"/>
            <w:sz w:val="27"/>
            <w:szCs w:val="27"/>
            <w:u w:val="single"/>
            <w:lang w:eastAsia="es-MX"/>
          </w:rPr>
          <w:t>Equivalencias 07 Febrero.pdf</w:t>
        </w:r>
      </w:hyperlink>
    </w:p>
    <w:p w:rsidR="00BA1DE9" w:rsidRPr="00BA1DE9" w:rsidRDefault="00BA1DE9" w:rsidP="00BA1DE9">
      <w:pPr>
        <w:spacing w:after="0" w:line="240" w:lineRule="auto"/>
        <w:jc w:val="both"/>
        <w:rPr>
          <w:rFonts w:ascii="Times New Roman" w:eastAsia="Times New Roman" w:hAnsi="Times New Roman" w:cs="Times New Roman"/>
          <w:sz w:val="24"/>
          <w:szCs w:val="24"/>
          <w:lang w:eastAsia="es-MX"/>
        </w:rPr>
      </w:pPr>
      <w:r w:rsidRPr="00BA1DE9">
        <w:rPr>
          <w:rFonts w:ascii="Arial" w:eastAsia="Times New Roman" w:hAnsi="Arial" w:cs="Arial"/>
          <w:color w:val="000000"/>
          <w:sz w:val="27"/>
          <w:szCs w:val="27"/>
          <w:shd w:val="clear" w:color="auto" w:fill="FFFFFF"/>
          <w:lang w:eastAsia="es-MX"/>
        </w:rPr>
        <w:t>En términos de lo establecido en el Artículo 7 </w:t>
      </w:r>
      <w:r>
        <w:rPr>
          <w:rFonts w:ascii="Times New Roman" w:eastAsia="Times New Roman" w:hAnsi="Times New Roman" w:cs="Times New Roman"/>
          <w:noProof/>
          <w:color w:val="0000FF"/>
          <w:sz w:val="27"/>
          <w:szCs w:val="27"/>
          <w:shd w:val="clear" w:color="auto" w:fill="FFFFFF"/>
          <w:lang w:eastAsia="es-MX"/>
        </w:rPr>
        <w:drawing>
          <wp:inline distT="0" distB="0" distL="0" distR="0" wp14:anchorId="765D07B0" wp14:editId="69FCEE96">
            <wp:extent cx="111125" cy="135255"/>
            <wp:effectExtent l="0" t="0" r="3175" b="0"/>
            <wp:docPr id="2" name="Imagen 2" descr="Código Fiscal de la Federació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ódigo Fiscal de la Federació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125" cy="135255"/>
                    </a:xfrm>
                    <a:prstGeom prst="rect">
                      <a:avLst/>
                    </a:prstGeom>
                    <a:noFill/>
                    <a:ln>
                      <a:noFill/>
                    </a:ln>
                  </pic:spPr>
                </pic:pic>
              </a:graphicData>
            </a:graphic>
          </wp:inline>
        </w:drawing>
      </w:r>
      <w:r w:rsidRPr="00BA1DE9">
        <w:rPr>
          <w:rFonts w:ascii="Arial" w:eastAsia="Times New Roman" w:hAnsi="Arial" w:cs="Arial"/>
          <w:color w:val="000000"/>
          <w:sz w:val="27"/>
          <w:szCs w:val="27"/>
          <w:shd w:val="clear" w:color="auto" w:fill="FFFFFF"/>
          <w:lang w:eastAsia="es-MX"/>
        </w:rPr>
        <w:t> del Código Fiscal de la Federación, dicha tabla </w:t>
      </w:r>
      <w:r w:rsidRPr="00BA1DE9">
        <w:rPr>
          <w:rFonts w:ascii="Arial" w:eastAsia="Times New Roman" w:hAnsi="Arial" w:cs="Arial"/>
          <w:b/>
          <w:bCs/>
          <w:color w:val="000000"/>
          <w:sz w:val="27"/>
          <w:szCs w:val="27"/>
          <w:u w:val="single"/>
          <w:shd w:val="clear" w:color="auto" w:fill="FFFFFF"/>
          <w:lang w:eastAsia="es-MX"/>
        </w:rPr>
        <w:t>entra en vigor al día siguiente de su publicación en el D.O.F.</w:t>
      </w:r>
      <w:r w:rsidRPr="00BA1DE9">
        <w:rPr>
          <w:rFonts w:ascii="Times New Roman" w:eastAsia="Times New Roman" w:hAnsi="Times New Roman" w:cs="Times New Roman"/>
          <w:color w:val="000000"/>
          <w:sz w:val="27"/>
          <w:szCs w:val="27"/>
          <w:lang w:eastAsia="es-MX"/>
        </w:rPr>
        <w:br/>
      </w:r>
      <w:r w:rsidRPr="00BA1DE9">
        <w:rPr>
          <w:rFonts w:ascii="Times New Roman" w:eastAsia="Times New Roman" w:hAnsi="Times New Roman" w:cs="Times New Roman"/>
          <w:color w:val="000000"/>
          <w:sz w:val="27"/>
          <w:szCs w:val="27"/>
          <w:lang w:eastAsia="es-MX"/>
        </w:rPr>
        <w:br/>
      </w:r>
      <w:r w:rsidRPr="00BA1DE9">
        <w:rPr>
          <w:rFonts w:ascii="Arial" w:eastAsia="Times New Roman" w:hAnsi="Arial" w:cs="Arial"/>
          <w:color w:val="000000"/>
          <w:sz w:val="27"/>
          <w:szCs w:val="27"/>
          <w:shd w:val="clear" w:color="auto" w:fill="FFFFFF"/>
          <w:lang w:eastAsia="es-MX"/>
        </w:rPr>
        <w:t>Esta publicación se encuentra en la base de datos CAAAREM para su consulta</w:t>
      </w:r>
      <w:r w:rsidRPr="00BA1DE9">
        <w:rPr>
          <w:rFonts w:ascii="Tahoma" w:eastAsia="Times New Roman" w:hAnsi="Tahoma" w:cs="Tahoma"/>
          <w:color w:val="000000"/>
          <w:sz w:val="20"/>
          <w:szCs w:val="20"/>
          <w:shd w:val="clear" w:color="auto" w:fill="FFFFFF"/>
          <w:lang w:eastAsia="es-MX"/>
        </w:rPr>
        <w:t> </w:t>
      </w:r>
      <w:r>
        <w:rPr>
          <w:rFonts w:ascii="Times New Roman" w:eastAsia="Times New Roman" w:hAnsi="Times New Roman" w:cs="Times New Roman"/>
          <w:noProof/>
          <w:color w:val="0000FF"/>
          <w:sz w:val="27"/>
          <w:szCs w:val="27"/>
          <w:shd w:val="clear" w:color="auto" w:fill="FFFFFF"/>
          <w:lang w:eastAsia="es-MX"/>
        </w:rPr>
        <w:drawing>
          <wp:inline distT="0" distB="0" distL="0" distR="0" wp14:anchorId="2759CFE1" wp14:editId="3B88A6FB">
            <wp:extent cx="111125" cy="135255"/>
            <wp:effectExtent l="0" t="0" r="3175" b="0"/>
            <wp:docPr id="1" name="Imagen 1" descr="Diario Oficia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rio Oficial">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125" cy="135255"/>
                    </a:xfrm>
                    <a:prstGeom prst="rect">
                      <a:avLst/>
                    </a:prstGeom>
                    <a:noFill/>
                    <a:ln>
                      <a:noFill/>
                    </a:ln>
                  </pic:spPr>
                </pic:pic>
              </a:graphicData>
            </a:graphic>
          </wp:inline>
        </w:drawing>
      </w:r>
      <w:r w:rsidRPr="00BA1DE9">
        <w:rPr>
          <w:rFonts w:ascii="Times New Roman" w:eastAsia="Times New Roman" w:hAnsi="Times New Roman" w:cs="Times New Roman"/>
          <w:color w:val="000000"/>
          <w:sz w:val="27"/>
          <w:szCs w:val="27"/>
          <w:lang w:eastAsia="es-MX"/>
        </w:rPr>
        <w:br/>
      </w:r>
      <w:r w:rsidRPr="00BA1DE9">
        <w:rPr>
          <w:rFonts w:ascii="Times New Roman" w:eastAsia="Times New Roman" w:hAnsi="Times New Roman" w:cs="Times New Roman"/>
          <w:color w:val="000000"/>
          <w:sz w:val="27"/>
          <w:szCs w:val="27"/>
          <w:lang w:eastAsia="es-MX"/>
        </w:rPr>
        <w:br/>
      </w:r>
    </w:p>
    <w:p w:rsidR="00BA1DE9" w:rsidRPr="00BA1DE9" w:rsidRDefault="00BA1DE9" w:rsidP="00BA1DE9">
      <w:pPr>
        <w:shd w:val="clear" w:color="auto" w:fill="FFFFFF"/>
        <w:spacing w:after="0" w:line="240" w:lineRule="auto"/>
        <w:jc w:val="center"/>
        <w:rPr>
          <w:rFonts w:ascii="Times New Roman" w:eastAsia="Times New Roman" w:hAnsi="Times New Roman" w:cs="Times New Roman"/>
          <w:color w:val="000000"/>
          <w:sz w:val="27"/>
          <w:szCs w:val="27"/>
          <w:lang w:eastAsia="es-MX"/>
        </w:rPr>
      </w:pPr>
      <w:r w:rsidRPr="00BA1DE9">
        <w:rPr>
          <w:rFonts w:ascii="Century Gothic" w:eastAsia="Times New Roman" w:hAnsi="Century Gothic" w:cs="Times New Roman"/>
          <w:b/>
          <w:bCs/>
          <w:color w:val="000000"/>
          <w:sz w:val="27"/>
          <w:szCs w:val="27"/>
          <w:lang w:eastAsia="es-MX"/>
        </w:rPr>
        <w:t>ATENTAMENTE</w:t>
      </w:r>
      <w:r w:rsidRPr="00BA1DE9">
        <w:rPr>
          <w:rFonts w:ascii="Times New Roman" w:eastAsia="Times New Roman" w:hAnsi="Times New Roman" w:cs="Times New Roman"/>
          <w:color w:val="000000"/>
          <w:sz w:val="27"/>
          <w:szCs w:val="27"/>
          <w:lang w:eastAsia="es-MX"/>
        </w:rPr>
        <w:br/>
      </w:r>
      <w:r w:rsidRPr="00BA1DE9">
        <w:rPr>
          <w:rFonts w:ascii="Times New Roman" w:eastAsia="Times New Roman" w:hAnsi="Times New Roman" w:cs="Times New Roman"/>
          <w:color w:val="000000"/>
          <w:sz w:val="27"/>
          <w:szCs w:val="27"/>
          <w:lang w:eastAsia="es-MX"/>
        </w:rPr>
        <w:br/>
      </w:r>
      <w:r w:rsidRPr="00BA1DE9">
        <w:rPr>
          <w:rFonts w:ascii="Times New Roman" w:eastAsia="Times New Roman" w:hAnsi="Times New Roman" w:cs="Times New Roman"/>
          <w:color w:val="000000"/>
          <w:sz w:val="27"/>
          <w:szCs w:val="27"/>
          <w:lang w:eastAsia="es-MX"/>
        </w:rPr>
        <w:br/>
      </w:r>
      <w:r w:rsidRPr="00BA1DE9">
        <w:rPr>
          <w:rFonts w:ascii="Century Gothic" w:eastAsia="Times New Roman" w:hAnsi="Century Gothic" w:cs="Times New Roman"/>
          <w:b/>
          <w:bCs/>
          <w:color w:val="000000"/>
          <w:sz w:val="27"/>
          <w:szCs w:val="27"/>
          <w:lang w:eastAsia="es-MX"/>
        </w:rPr>
        <w:t>RUBEN DARIO RODRIGUEZ LARIOS</w:t>
      </w:r>
      <w:r w:rsidRPr="00BA1DE9">
        <w:rPr>
          <w:rFonts w:ascii="Times New Roman" w:eastAsia="Times New Roman" w:hAnsi="Times New Roman" w:cs="Times New Roman"/>
          <w:color w:val="000000"/>
          <w:sz w:val="27"/>
          <w:szCs w:val="27"/>
          <w:lang w:eastAsia="es-MX"/>
        </w:rPr>
        <w:br/>
      </w:r>
      <w:r w:rsidRPr="00BA1DE9">
        <w:rPr>
          <w:rFonts w:ascii="Century Gothic" w:eastAsia="Times New Roman" w:hAnsi="Century Gothic" w:cs="Times New Roman"/>
          <w:b/>
          <w:bCs/>
          <w:color w:val="000000"/>
          <w:sz w:val="27"/>
          <w:szCs w:val="27"/>
          <w:lang w:eastAsia="es-MX"/>
        </w:rPr>
        <w:lastRenderedPageBreak/>
        <w:t>DIRECTOR GENERAL</w:t>
      </w:r>
      <w:r w:rsidRPr="00BA1DE9">
        <w:rPr>
          <w:rFonts w:ascii="Times New Roman" w:eastAsia="Times New Roman" w:hAnsi="Times New Roman" w:cs="Times New Roman"/>
          <w:color w:val="000000"/>
          <w:sz w:val="27"/>
          <w:szCs w:val="27"/>
          <w:lang w:eastAsia="es-MX"/>
        </w:rPr>
        <w:br/>
      </w:r>
      <w:r w:rsidRPr="00BA1DE9">
        <w:rPr>
          <w:rFonts w:ascii="Century Gothic" w:eastAsia="Times New Roman" w:hAnsi="Century Gothic" w:cs="Times New Roman"/>
          <w:b/>
          <w:bCs/>
          <w:color w:val="000000"/>
          <w:sz w:val="27"/>
          <w:szCs w:val="27"/>
          <w:lang w:eastAsia="es-MX"/>
        </w:rPr>
        <w:t>RUBRICA</w:t>
      </w:r>
    </w:p>
    <w:p w:rsidR="0067746B" w:rsidRDefault="00BA1DE9" w:rsidP="00BA1DE9">
      <w:pPr>
        <w:rPr>
          <w:rFonts w:ascii="Century Gothic" w:eastAsia="Times New Roman" w:hAnsi="Century Gothic" w:cs="Times New Roman"/>
          <w:color w:val="0082BF"/>
          <w:sz w:val="20"/>
          <w:szCs w:val="20"/>
          <w:shd w:val="clear" w:color="auto" w:fill="FFFFFF"/>
          <w:lang w:eastAsia="es-MX"/>
        </w:rPr>
      </w:pPr>
      <w:r w:rsidRPr="00BA1DE9">
        <w:rPr>
          <w:rFonts w:ascii="Times New Roman" w:eastAsia="Times New Roman" w:hAnsi="Times New Roman" w:cs="Times New Roman"/>
          <w:color w:val="000000"/>
          <w:sz w:val="27"/>
          <w:szCs w:val="27"/>
          <w:lang w:eastAsia="es-MX"/>
        </w:rPr>
        <w:br/>
      </w:r>
      <w:r w:rsidRPr="00BA1DE9">
        <w:rPr>
          <w:rFonts w:ascii="Century Gothic" w:eastAsia="Times New Roman" w:hAnsi="Century Gothic" w:cs="Times New Roman"/>
          <w:color w:val="0082BF"/>
          <w:sz w:val="20"/>
          <w:szCs w:val="20"/>
          <w:shd w:val="clear" w:color="auto" w:fill="FFFFFF"/>
          <w:lang w:eastAsia="es-MX"/>
        </w:rPr>
        <w:t>LRV/SBL</w:t>
      </w:r>
    </w:p>
    <w:p w:rsidR="00BA1DE9" w:rsidRDefault="00BA1DE9" w:rsidP="00BA1DE9">
      <w:pPr>
        <w:rPr>
          <w:rFonts w:ascii="Century Gothic" w:eastAsia="Times New Roman" w:hAnsi="Century Gothic" w:cs="Times New Roman"/>
          <w:color w:val="0082BF"/>
          <w:sz w:val="20"/>
          <w:szCs w:val="20"/>
          <w:shd w:val="clear" w:color="auto" w:fill="FFFFFF"/>
          <w:lang w:eastAsia="es-MX"/>
        </w:rPr>
      </w:pPr>
    </w:p>
    <w:p w:rsidR="00BA1DE9" w:rsidRDefault="00BA1DE9" w:rsidP="00BA1DE9">
      <w:pPr>
        <w:rPr>
          <w:rFonts w:ascii="Century Gothic" w:eastAsia="Times New Roman" w:hAnsi="Century Gothic" w:cs="Times New Roman"/>
          <w:color w:val="0082BF"/>
          <w:sz w:val="20"/>
          <w:szCs w:val="20"/>
          <w:shd w:val="clear" w:color="auto" w:fill="FFFFFF"/>
          <w:lang w:eastAsia="es-MX"/>
        </w:rPr>
      </w:pPr>
    </w:p>
    <w:p w:rsidR="00BA1DE9" w:rsidRDefault="00BA1DE9" w:rsidP="00BA1DE9">
      <w:pPr>
        <w:rPr>
          <w:rFonts w:ascii="Century Gothic" w:eastAsia="Times New Roman" w:hAnsi="Century Gothic" w:cs="Times New Roman"/>
          <w:color w:val="0082BF"/>
          <w:sz w:val="20"/>
          <w:szCs w:val="20"/>
          <w:shd w:val="clear" w:color="auto" w:fill="FFFFFF"/>
          <w:lang w:eastAsia="es-MX"/>
        </w:rPr>
      </w:pPr>
    </w:p>
    <w:p w:rsidR="00BA1DE9" w:rsidRDefault="00BA1DE9" w:rsidP="00BA1DE9">
      <w:pPr>
        <w:rPr>
          <w:rFonts w:ascii="Century Gothic" w:eastAsia="Times New Roman" w:hAnsi="Century Gothic" w:cs="Times New Roman"/>
          <w:color w:val="0082BF"/>
          <w:sz w:val="20"/>
          <w:szCs w:val="20"/>
          <w:shd w:val="clear" w:color="auto" w:fill="FFFFFF"/>
          <w:lang w:eastAsia="es-MX"/>
        </w:rPr>
      </w:pPr>
    </w:p>
    <w:p w:rsidR="00BA1DE9" w:rsidRDefault="00BA1DE9" w:rsidP="00BA1DE9">
      <w:pPr>
        <w:rPr>
          <w:rFonts w:ascii="Century Gothic" w:eastAsia="Times New Roman" w:hAnsi="Century Gothic" w:cs="Times New Roman"/>
          <w:color w:val="0082BF"/>
          <w:sz w:val="20"/>
          <w:szCs w:val="20"/>
          <w:shd w:val="clear" w:color="auto" w:fill="FFFFFF"/>
          <w:lang w:eastAsia="es-MX"/>
        </w:rPr>
      </w:pPr>
    </w:p>
    <w:p w:rsidR="00BA1DE9" w:rsidRDefault="00BA1DE9" w:rsidP="00BA1DE9">
      <w:pPr>
        <w:rPr>
          <w:rFonts w:ascii="Century Gothic" w:eastAsia="Times New Roman" w:hAnsi="Century Gothic" w:cs="Times New Roman"/>
          <w:color w:val="0082BF"/>
          <w:sz w:val="20"/>
          <w:szCs w:val="20"/>
          <w:shd w:val="clear" w:color="auto" w:fill="FFFFFF"/>
          <w:lang w:eastAsia="es-MX"/>
        </w:rPr>
      </w:pPr>
    </w:p>
    <w:p w:rsidR="00BA1DE9" w:rsidRDefault="00BA1DE9" w:rsidP="00BA1DE9">
      <w:pPr>
        <w:rPr>
          <w:rFonts w:ascii="Century Gothic" w:eastAsia="Times New Roman" w:hAnsi="Century Gothic" w:cs="Times New Roman"/>
          <w:color w:val="0082BF"/>
          <w:sz w:val="20"/>
          <w:szCs w:val="20"/>
          <w:shd w:val="clear" w:color="auto" w:fill="FFFFFF"/>
          <w:lang w:eastAsia="es-MX"/>
        </w:rPr>
      </w:pPr>
    </w:p>
    <w:p w:rsidR="00BA1DE9" w:rsidRDefault="00BA1DE9" w:rsidP="00BA1DE9">
      <w:pPr>
        <w:rPr>
          <w:rFonts w:ascii="Century Gothic" w:eastAsia="Times New Roman" w:hAnsi="Century Gothic" w:cs="Times New Roman"/>
          <w:color w:val="0082BF"/>
          <w:sz w:val="20"/>
          <w:szCs w:val="20"/>
          <w:shd w:val="clear" w:color="auto" w:fill="FFFFFF"/>
          <w:lang w:eastAsia="es-MX"/>
        </w:rPr>
      </w:pPr>
    </w:p>
    <w:p w:rsidR="00BA1DE9" w:rsidRDefault="00BA1DE9" w:rsidP="00BA1DE9">
      <w:pPr>
        <w:rPr>
          <w:rFonts w:ascii="Century Gothic" w:eastAsia="Times New Roman" w:hAnsi="Century Gothic" w:cs="Times New Roman"/>
          <w:color w:val="0082BF"/>
          <w:sz w:val="20"/>
          <w:szCs w:val="20"/>
          <w:shd w:val="clear" w:color="auto" w:fill="FFFFFF"/>
          <w:lang w:eastAsia="es-MX"/>
        </w:rPr>
      </w:pPr>
    </w:p>
    <w:p w:rsidR="00BA1DE9" w:rsidRDefault="00BA1DE9" w:rsidP="00BA1DE9">
      <w:pPr>
        <w:rPr>
          <w:rFonts w:ascii="Century Gothic" w:eastAsia="Times New Roman" w:hAnsi="Century Gothic" w:cs="Times New Roman"/>
          <w:color w:val="0082BF"/>
          <w:sz w:val="20"/>
          <w:szCs w:val="20"/>
          <w:shd w:val="clear" w:color="auto" w:fill="FFFFFF"/>
          <w:lang w:eastAsia="es-MX"/>
        </w:rPr>
      </w:pPr>
    </w:p>
    <w:p w:rsidR="00BA1DE9" w:rsidRDefault="00BA1DE9" w:rsidP="00BA1DE9">
      <w:pPr>
        <w:rPr>
          <w:rFonts w:ascii="Century Gothic" w:eastAsia="Times New Roman" w:hAnsi="Century Gothic" w:cs="Times New Roman"/>
          <w:color w:val="0082BF"/>
          <w:sz w:val="20"/>
          <w:szCs w:val="20"/>
          <w:shd w:val="clear" w:color="auto" w:fill="FFFFFF"/>
          <w:lang w:eastAsia="es-MX"/>
        </w:rPr>
      </w:pPr>
    </w:p>
    <w:p w:rsidR="00BA1DE9" w:rsidRDefault="00BA1DE9" w:rsidP="00BA1DE9">
      <w:pPr>
        <w:rPr>
          <w:rFonts w:ascii="Century Gothic" w:eastAsia="Times New Roman" w:hAnsi="Century Gothic" w:cs="Times New Roman"/>
          <w:color w:val="0082BF"/>
          <w:sz w:val="20"/>
          <w:szCs w:val="20"/>
          <w:shd w:val="clear" w:color="auto" w:fill="FFFFFF"/>
          <w:lang w:eastAsia="es-MX"/>
        </w:rPr>
      </w:pPr>
    </w:p>
    <w:p w:rsidR="00BA1DE9" w:rsidRDefault="00BA1DE9" w:rsidP="00BA1DE9">
      <w:pPr>
        <w:rPr>
          <w:rFonts w:ascii="Century Gothic" w:eastAsia="Times New Roman" w:hAnsi="Century Gothic" w:cs="Times New Roman"/>
          <w:color w:val="0082BF"/>
          <w:sz w:val="20"/>
          <w:szCs w:val="20"/>
          <w:shd w:val="clear" w:color="auto" w:fill="FFFFFF"/>
          <w:lang w:eastAsia="es-MX"/>
        </w:rPr>
      </w:pPr>
    </w:p>
    <w:p w:rsidR="00BA1DE9" w:rsidRDefault="00BA1DE9" w:rsidP="00BA1DE9">
      <w:pPr>
        <w:rPr>
          <w:rFonts w:ascii="Century Gothic" w:eastAsia="Times New Roman" w:hAnsi="Century Gothic" w:cs="Times New Roman"/>
          <w:color w:val="0082BF"/>
          <w:sz w:val="20"/>
          <w:szCs w:val="20"/>
          <w:shd w:val="clear" w:color="auto" w:fill="FFFFFF"/>
          <w:lang w:eastAsia="es-MX"/>
        </w:rPr>
      </w:pPr>
    </w:p>
    <w:p w:rsidR="00BA1DE9" w:rsidRDefault="00BA1DE9" w:rsidP="00BA1DE9">
      <w:pPr>
        <w:rPr>
          <w:rFonts w:ascii="Century Gothic" w:eastAsia="Times New Roman" w:hAnsi="Century Gothic" w:cs="Times New Roman"/>
          <w:color w:val="0082BF"/>
          <w:sz w:val="20"/>
          <w:szCs w:val="20"/>
          <w:shd w:val="clear" w:color="auto" w:fill="FFFFFF"/>
          <w:lang w:eastAsia="es-MX"/>
        </w:rPr>
      </w:pPr>
    </w:p>
    <w:p w:rsidR="00BA1DE9" w:rsidRDefault="00BA1DE9" w:rsidP="00BA1DE9">
      <w:pPr>
        <w:rPr>
          <w:rFonts w:ascii="Century Gothic" w:eastAsia="Times New Roman" w:hAnsi="Century Gothic" w:cs="Times New Roman"/>
          <w:color w:val="0082BF"/>
          <w:sz w:val="20"/>
          <w:szCs w:val="20"/>
          <w:shd w:val="clear" w:color="auto" w:fill="FFFFFF"/>
          <w:lang w:eastAsia="es-MX"/>
        </w:rPr>
      </w:pPr>
    </w:p>
    <w:p w:rsidR="00BA1DE9" w:rsidRDefault="00BA1DE9" w:rsidP="00BA1DE9">
      <w:pPr>
        <w:rPr>
          <w:rFonts w:ascii="Century Gothic" w:eastAsia="Times New Roman" w:hAnsi="Century Gothic" w:cs="Times New Roman"/>
          <w:color w:val="0082BF"/>
          <w:sz w:val="20"/>
          <w:szCs w:val="20"/>
          <w:shd w:val="clear" w:color="auto" w:fill="FFFFFF"/>
          <w:lang w:eastAsia="es-MX"/>
        </w:rPr>
      </w:pPr>
    </w:p>
    <w:p w:rsidR="00BA1DE9" w:rsidRDefault="00BA1DE9" w:rsidP="00BA1DE9">
      <w:pPr>
        <w:rPr>
          <w:rFonts w:ascii="Century Gothic" w:eastAsia="Times New Roman" w:hAnsi="Century Gothic" w:cs="Times New Roman"/>
          <w:color w:val="0082BF"/>
          <w:sz w:val="20"/>
          <w:szCs w:val="20"/>
          <w:shd w:val="clear" w:color="auto" w:fill="FFFFFF"/>
          <w:lang w:eastAsia="es-MX"/>
        </w:rPr>
      </w:pPr>
    </w:p>
    <w:p w:rsidR="00BA1DE9" w:rsidRDefault="00BA1DE9" w:rsidP="00BA1DE9">
      <w:pPr>
        <w:rPr>
          <w:rFonts w:ascii="Century Gothic" w:eastAsia="Times New Roman" w:hAnsi="Century Gothic" w:cs="Times New Roman"/>
          <w:color w:val="0082BF"/>
          <w:sz w:val="20"/>
          <w:szCs w:val="20"/>
          <w:shd w:val="clear" w:color="auto" w:fill="FFFFFF"/>
          <w:lang w:eastAsia="es-MX"/>
        </w:rPr>
      </w:pPr>
    </w:p>
    <w:p w:rsidR="00BA1DE9" w:rsidRDefault="00BA1DE9" w:rsidP="00BA1DE9">
      <w:pPr>
        <w:rPr>
          <w:rFonts w:ascii="Century Gothic" w:eastAsia="Times New Roman" w:hAnsi="Century Gothic" w:cs="Times New Roman"/>
          <w:color w:val="0082BF"/>
          <w:sz w:val="20"/>
          <w:szCs w:val="20"/>
          <w:shd w:val="clear" w:color="auto" w:fill="FFFFFF"/>
          <w:lang w:eastAsia="es-MX"/>
        </w:rPr>
      </w:pPr>
    </w:p>
    <w:p w:rsidR="00BA1DE9" w:rsidRDefault="00BA1DE9" w:rsidP="00BA1DE9">
      <w:pPr>
        <w:rPr>
          <w:rFonts w:ascii="Century Gothic" w:eastAsia="Times New Roman" w:hAnsi="Century Gothic" w:cs="Times New Roman"/>
          <w:color w:val="0082BF"/>
          <w:sz w:val="20"/>
          <w:szCs w:val="20"/>
          <w:shd w:val="clear" w:color="auto" w:fill="FFFFFF"/>
          <w:lang w:eastAsia="es-MX"/>
        </w:rPr>
      </w:pPr>
    </w:p>
    <w:p w:rsidR="00BA1DE9" w:rsidRDefault="00BA1DE9" w:rsidP="00BA1DE9">
      <w:pPr>
        <w:rPr>
          <w:rFonts w:ascii="Century Gothic" w:eastAsia="Times New Roman" w:hAnsi="Century Gothic" w:cs="Times New Roman"/>
          <w:color w:val="0082BF"/>
          <w:sz w:val="20"/>
          <w:szCs w:val="20"/>
          <w:shd w:val="clear" w:color="auto" w:fill="FFFFFF"/>
          <w:lang w:eastAsia="es-MX"/>
        </w:rPr>
      </w:pPr>
    </w:p>
    <w:p w:rsidR="00BA1DE9" w:rsidRDefault="00BA1DE9" w:rsidP="00BA1DE9">
      <w:pPr>
        <w:rPr>
          <w:rFonts w:ascii="Century Gothic" w:eastAsia="Times New Roman" w:hAnsi="Century Gothic" w:cs="Times New Roman"/>
          <w:color w:val="0082BF"/>
          <w:sz w:val="20"/>
          <w:szCs w:val="20"/>
          <w:shd w:val="clear" w:color="auto" w:fill="FFFFFF"/>
          <w:lang w:eastAsia="es-MX"/>
        </w:rPr>
      </w:pPr>
    </w:p>
    <w:p w:rsidR="00BA1DE9" w:rsidRDefault="00BA1DE9" w:rsidP="00BA1DE9">
      <w:pPr>
        <w:rPr>
          <w:rFonts w:ascii="Century Gothic" w:eastAsia="Times New Roman" w:hAnsi="Century Gothic" w:cs="Times New Roman"/>
          <w:color w:val="0082BF"/>
          <w:sz w:val="20"/>
          <w:szCs w:val="20"/>
          <w:shd w:val="clear" w:color="auto" w:fill="FFFFFF"/>
          <w:lang w:eastAsia="es-MX"/>
        </w:rPr>
      </w:pPr>
    </w:p>
    <w:p w:rsidR="00BA1DE9" w:rsidRDefault="00BA1DE9" w:rsidP="00BA1DE9">
      <w:pPr>
        <w:rPr>
          <w:rFonts w:ascii="Century Gothic" w:eastAsia="Times New Roman" w:hAnsi="Century Gothic" w:cs="Times New Roman"/>
          <w:color w:val="0082BF"/>
          <w:sz w:val="20"/>
          <w:szCs w:val="20"/>
          <w:shd w:val="clear" w:color="auto" w:fill="FFFFFF"/>
          <w:lang w:eastAsia="es-MX"/>
        </w:rPr>
      </w:pPr>
      <w:bookmarkStart w:id="0" w:name="_GoBack"/>
      <w:bookmarkEnd w:id="0"/>
    </w:p>
    <w:p w:rsidR="00BA1DE9" w:rsidRDefault="00BA1DE9" w:rsidP="00BA1DE9">
      <w:pPr>
        <w:pStyle w:val="Textoindependiente"/>
        <w:spacing w:before="1"/>
        <w:rPr>
          <w:rFonts w:ascii="Times New Roman"/>
        </w:rPr>
      </w:pPr>
    </w:p>
    <w:p w:rsidR="00BA1DE9" w:rsidRDefault="00BA1DE9" w:rsidP="00BA1DE9">
      <w:pPr>
        <w:pStyle w:val="Ttulo1"/>
        <w:ind w:left="1569"/>
        <w:rPr>
          <w:rFonts w:ascii="Times New Roman"/>
        </w:rPr>
      </w:pPr>
      <w:r>
        <w:rPr>
          <w:rFonts w:ascii="Times New Roman"/>
          <w:noProof/>
          <w:lang w:bidi="ar-SA"/>
        </w:rPr>
        <w:lastRenderedPageBreak/>
        <w:drawing>
          <wp:inline distT="0" distB="0" distL="0" distR="0" wp14:anchorId="001A5110" wp14:editId="0CA47D73">
            <wp:extent cx="381636" cy="352425"/>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381636" cy="352425"/>
                    </a:xfrm>
                    <a:prstGeom prst="rect">
                      <a:avLst/>
                    </a:prstGeom>
                  </pic:spPr>
                </pic:pic>
              </a:graphicData>
            </a:graphic>
          </wp:inline>
        </w:drawing>
      </w:r>
      <w:r>
        <w:rPr>
          <w:rFonts w:ascii="Times New Roman"/>
          <w:spacing w:val="99"/>
        </w:rPr>
        <w:t xml:space="preserve"> </w:t>
      </w:r>
      <w:r>
        <w:rPr>
          <w:rFonts w:ascii="Times New Roman"/>
          <w:noProof/>
          <w:spacing w:val="99"/>
          <w:position w:val="5"/>
          <w:lang w:bidi="ar-SA"/>
        </w:rPr>
        <w:drawing>
          <wp:inline distT="0" distB="0" distL="0" distR="0" wp14:anchorId="1D6D65D2" wp14:editId="08E7DE42">
            <wp:extent cx="4007530" cy="22860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4007530" cy="228600"/>
                    </a:xfrm>
                    <a:prstGeom prst="rect">
                      <a:avLst/>
                    </a:prstGeom>
                  </pic:spPr>
                </pic:pic>
              </a:graphicData>
            </a:graphic>
          </wp:inline>
        </w:drawing>
      </w:r>
    </w:p>
    <w:p w:rsidR="00BA1DE9" w:rsidRDefault="00BA1DE9" w:rsidP="00BA1DE9">
      <w:pPr>
        <w:pStyle w:val="Textoindependiente"/>
        <w:rPr>
          <w:rFonts w:ascii="Times New Roman"/>
          <w:sz w:val="20"/>
        </w:rPr>
      </w:pPr>
    </w:p>
    <w:p w:rsidR="00BA1DE9" w:rsidRDefault="00BA1DE9" w:rsidP="00BA1DE9">
      <w:pPr>
        <w:pStyle w:val="Textoindependiente"/>
        <w:rPr>
          <w:rFonts w:ascii="Times New Roman"/>
          <w:sz w:val="20"/>
        </w:rPr>
      </w:pPr>
    </w:p>
    <w:p w:rsidR="00BA1DE9" w:rsidRDefault="00BA1DE9" w:rsidP="00BA1DE9">
      <w:pPr>
        <w:pStyle w:val="Textoindependiente"/>
        <w:spacing w:before="5"/>
        <w:rPr>
          <w:rFonts w:ascii="Times New Roman"/>
          <w:sz w:val="26"/>
        </w:rPr>
      </w:pPr>
    </w:p>
    <w:p w:rsidR="00BA1DE9" w:rsidRDefault="00BA1DE9" w:rsidP="00BA1DE9">
      <w:pPr>
        <w:spacing w:before="93"/>
        <w:ind w:right="139"/>
        <w:jc w:val="right"/>
        <w:rPr>
          <w:sz w:val="20"/>
        </w:rPr>
      </w:pPr>
      <w:r>
        <w:rPr>
          <w:b/>
          <w:color w:val="0000FF"/>
          <w:sz w:val="20"/>
        </w:rPr>
        <w:t xml:space="preserve">Fecha </w:t>
      </w:r>
      <w:r>
        <w:rPr>
          <w:sz w:val="20"/>
        </w:rPr>
        <w:t>07/03/2018</w:t>
      </w:r>
    </w:p>
    <w:p w:rsidR="00BA1DE9" w:rsidRDefault="00BA1DE9" w:rsidP="00BA1DE9">
      <w:pPr>
        <w:pStyle w:val="Ttulo1"/>
      </w:pPr>
      <w:r>
        <w:rPr>
          <w:color w:val="0000FF"/>
        </w:rPr>
        <w:t>BANCO DE MEXICO</w:t>
      </w:r>
    </w:p>
    <w:p w:rsidR="00BA1DE9" w:rsidRDefault="00BA1DE9" w:rsidP="00BA1DE9">
      <w:pPr>
        <w:pStyle w:val="Textoindependiente"/>
        <w:rPr>
          <w:sz w:val="12"/>
        </w:rPr>
      </w:pPr>
    </w:p>
    <w:p w:rsidR="00BA1DE9" w:rsidRDefault="00BA1DE9" w:rsidP="00BA1DE9">
      <w:pPr>
        <w:tabs>
          <w:tab w:val="left" w:pos="9008"/>
        </w:tabs>
        <w:spacing w:before="93" w:line="264" w:lineRule="auto"/>
        <w:ind w:left="118" w:right="108"/>
        <w:rPr>
          <w:sz w:val="18"/>
        </w:rPr>
      </w:pPr>
      <w:r>
        <w:rPr>
          <w:noProof/>
          <w:lang w:eastAsia="es-MX"/>
        </w:rPr>
        <mc:AlternateContent>
          <mc:Choice Requires="wps">
            <w:drawing>
              <wp:anchor distT="0" distB="0" distL="114300" distR="114300" simplePos="0" relativeHeight="251659264" behindDoc="1" locked="0" layoutInCell="1" allowOverlap="1">
                <wp:simplePos x="0" y="0"/>
                <wp:positionH relativeFrom="page">
                  <wp:posOffset>1062355</wp:posOffset>
                </wp:positionH>
                <wp:positionV relativeFrom="paragraph">
                  <wp:posOffset>376555</wp:posOffset>
                </wp:positionV>
                <wp:extent cx="5648960" cy="0"/>
                <wp:effectExtent l="5080" t="13335" r="13335" b="571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9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3.65pt,29.65pt" to="528.4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" strokeweight=".72pt">
                <w10:wrap anchorx="page"/>
              </v:line>
            </w:pict>
          </mc:Fallback>
        </mc:AlternateContent>
      </w:r>
      <w:r>
        <w:rPr>
          <w:color w:val="008000"/>
          <w:sz w:val="20"/>
        </w:rPr>
        <w:t xml:space="preserve">Equivalencia de las monedas de diversos países con el dólar de los Estados Unidos de América, </w:t>
      </w:r>
      <w:r>
        <w:rPr>
          <w:color w:val="008000"/>
          <w:sz w:val="20"/>
          <w:u w:val="single" w:color="000000"/>
        </w:rPr>
        <w:t>correspondiente al mes de febrero</w:t>
      </w:r>
      <w:r>
        <w:rPr>
          <w:color w:val="008000"/>
          <w:spacing w:val="-11"/>
          <w:sz w:val="20"/>
          <w:u w:val="single" w:color="000000"/>
        </w:rPr>
        <w:t xml:space="preserve"> </w:t>
      </w:r>
      <w:r>
        <w:rPr>
          <w:color w:val="008000"/>
          <w:sz w:val="20"/>
          <w:u w:val="single" w:color="000000"/>
        </w:rPr>
        <w:t>de</w:t>
      </w:r>
      <w:r>
        <w:rPr>
          <w:color w:val="008000"/>
          <w:spacing w:val="-2"/>
          <w:sz w:val="20"/>
          <w:u w:val="single" w:color="000000"/>
        </w:rPr>
        <w:t xml:space="preserve"> </w:t>
      </w:r>
      <w:r>
        <w:rPr>
          <w:color w:val="008000"/>
          <w:sz w:val="20"/>
          <w:u w:val="single" w:color="000000"/>
        </w:rPr>
        <w:t>2018.</w:t>
      </w:r>
      <w:r>
        <w:rPr>
          <w:color w:val="008000"/>
          <w:sz w:val="20"/>
          <w:u w:val="single" w:color="000000"/>
        </w:rPr>
        <w:tab/>
      </w:r>
      <w:r>
        <w:rPr>
          <w:color w:val="008000"/>
          <w:sz w:val="20"/>
        </w:rPr>
        <w:t xml:space="preserve"> </w:t>
      </w:r>
      <w:r>
        <w:rPr>
          <w:sz w:val="18"/>
        </w:rPr>
        <w:t>Al margen un logotipo, que dice: Banco de</w:t>
      </w:r>
      <w:r>
        <w:rPr>
          <w:spacing w:val="-8"/>
          <w:sz w:val="18"/>
        </w:rPr>
        <w:t xml:space="preserve"> </w:t>
      </w:r>
      <w:r>
        <w:rPr>
          <w:sz w:val="18"/>
        </w:rPr>
        <w:t>México.</w:t>
      </w:r>
    </w:p>
    <w:p w:rsidR="00BA1DE9" w:rsidRDefault="00BA1DE9" w:rsidP="00BA1DE9">
      <w:pPr>
        <w:spacing w:before="96"/>
        <w:ind w:left="142" w:right="142" w:firstLine="288"/>
        <w:jc w:val="both"/>
        <w:rPr>
          <w:b/>
          <w:sz w:val="18"/>
        </w:rPr>
      </w:pPr>
      <w:r>
        <w:rPr>
          <w:b/>
          <w:sz w:val="18"/>
        </w:rPr>
        <w:t>Equivalencia de las monedas de diversos países con el dólar de los Estados Unidos de América, correspondiente al mes de febrero 2018</w:t>
      </w:r>
    </w:p>
    <w:p w:rsidR="00BA1DE9" w:rsidRDefault="00BA1DE9" w:rsidP="00BA1DE9">
      <w:pPr>
        <w:pStyle w:val="Textoindependiente"/>
        <w:spacing w:before="122"/>
        <w:ind w:left="142" w:right="138" w:firstLine="288"/>
        <w:jc w:val="both"/>
      </w:pPr>
      <w:r>
        <w:t>El</w:t>
      </w:r>
      <w:r>
        <w:rPr>
          <w:spacing w:val="-6"/>
        </w:rPr>
        <w:t xml:space="preserve"> </w:t>
      </w:r>
      <w:r>
        <w:t>Banco</w:t>
      </w:r>
      <w:r>
        <w:rPr>
          <w:spacing w:val="-6"/>
        </w:rPr>
        <w:t xml:space="preserve"> </w:t>
      </w:r>
      <w:r>
        <w:t>de</w:t>
      </w:r>
      <w:r>
        <w:rPr>
          <w:spacing w:val="-6"/>
        </w:rPr>
        <w:t xml:space="preserve"> </w:t>
      </w:r>
      <w:r>
        <w:t>México,</w:t>
      </w:r>
      <w:r>
        <w:rPr>
          <w:spacing w:val="-7"/>
        </w:rPr>
        <w:t xml:space="preserve"> </w:t>
      </w:r>
      <w:r>
        <w:t>con</w:t>
      </w:r>
      <w:r>
        <w:rPr>
          <w:spacing w:val="-6"/>
        </w:rPr>
        <w:t xml:space="preserve"> </w:t>
      </w:r>
      <w:r>
        <w:t>fundamento</w:t>
      </w:r>
      <w:r>
        <w:rPr>
          <w:spacing w:val="-5"/>
        </w:rPr>
        <w:t xml:space="preserve"> </w:t>
      </w:r>
      <w:r>
        <w:t>en</w:t>
      </w:r>
      <w:r>
        <w:rPr>
          <w:spacing w:val="-9"/>
        </w:rPr>
        <w:t xml:space="preserve"> </w:t>
      </w:r>
      <w:r>
        <w:t>los</w:t>
      </w:r>
      <w:r>
        <w:rPr>
          <w:spacing w:val="-6"/>
        </w:rPr>
        <w:t xml:space="preserve"> </w:t>
      </w:r>
      <w:r>
        <w:t>artículos</w:t>
      </w:r>
      <w:r>
        <w:rPr>
          <w:spacing w:val="-6"/>
        </w:rPr>
        <w:t xml:space="preserve"> </w:t>
      </w:r>
      <w:r>
        <w:t>8o.</w:t>
      </w:r>
      <w:r>
        <w:rPr>
          <w:spacing w:val="-7"/>
        </w:rPr>
        <w:t xml:space="preserve"> </w:t>
      </w:r>
      <w:r>
        <w:t>y</w:t>
      </w:r>
      <w:r>
        <w:rPr>
          <w:spacing w:val="-7"/>
        </w:rPr>
        <w:t xml:space="preserve"> </w:t>
      </w:r>
      <w:r>
        <w:t>10</w:t>
      </w:r>
      <w:r>
        <w:rPr>
          <w:spacing w:val="-6"/>
        </w:rPr>
        <w:t xml:space="preserve"> </w:t>
      </w:r>
      <w:r>
        <w:t>del</w:t>
      </w:r>
      <w:r>
        <w:rPr>
          <w:spacing w:val="-6"/>
        </w:rPr>
        <w:t xml:space="preserve"> </w:t>
      </w:r>
      <w:r>
        <w:t>Reglamento</w:t>
      </w:r>
      <w:r>
        <w:rPr>
          <w:spacing w:val="-6"/>
        </w:rPr>
        <w:t xml:space="preserve"> </w:t>
      </w:r>
      <w:r>
        <w:t>Interior</w:t>
      </w:r>
      <w:r>
        <w:rPr>
          <w:spacing w:val="-7"/>
        </w:rPr>
        <w:t xml:space="preserve"> </w:t>
      </w:r>
      <w:r>
        <w:t>del</w:t>
      </w:r>
      <w:r>
        <w:rPr>
          <w:spacing w:val="-8"/>
        </w:rPr>
        <w:t xml:space="preserve"> </w:t>
      </w:r>
      <w:r>
        <w:t>Banco</w:t>
      </w:r>
      <w:r>
        <w:rPr>
          <w:spacing w:val="-9"/>
        </w:rPr>
        <w:t xml:space="preserve"> </w:t>
      </w:r>
      <w:r>
        <w:t>de</w:t>
      </w:r>
      <w:r>
        <w:rPr>
          <w:spacing w:val="-6"/>
        </w:rPr>
        <w:t xml:space="preserve"> </w:t>
      </w:r>
      <w:r>
        <w:t>México, así como Único del Acuerdo de Adscripción de las Unidades Administrativas del Banco de México y de conformidad con lo señalado en el artículo 20 del Código Fiscal de la Federación, da a conocer para efectos fiscales la cotización de las monedas de diversos países contra el dólar de los EE.UU.A., observada en los mercados internacionales.</w:t>
      </w:r>
    </w:p>
    <w:p w:rsidR="00BA1DE9" w:rsidRDefault="00BA1DE9" w:rsidP="00BA1DE9">
      <w:pPr>
        <w:spacing w:before="120"/>
        <w:ind w:left="142" w:right="135" w:firstLine="288"/>
        <w:jc w:val="both"/>
        <w:rPr>
          <w:sz w:val="18"/>
        </w:rPr>
      </w:pPr>
      <w:r>
        <w:rPr>
          <w:sz w:val="18"/>
        </w:rPr>
        <w:t xml:space="preserve">Las monedas de los países que se listan corresponden: </w:t>
      </w:r>
      <w:r>
        <w:rPr>
          <w:b/>
          <w:sz w:val="18"/>
        </w:rPr>
        <w:t xml:space="preserve">i) </w:t>
      </w:r>
      <w:r>
        <w:rPr>
          <w:sz w:val="18"/>
        </w:rPr>
        <w:t>a los principales socios comerciales de México, tanto en exportaciones como en importaciones, según datos del Instituto Nacional de Estadística y Geografía (INEGI)</w:t>
      </w:r>
      <w:r>
        <w:rPr>
          <w:position w:val="6"/>
          <w:sz w:val="12"/>
        </w:rPr>
        <w:t>1</w:t>
      </w:r>
      <w:r>
        <w:rPr>
          <w:rFonts w:ascii="Times New Roman" w:hAnsi="Times New Roman"/>
          <w:position w:val="7"/>
          <w:sz w:val="13"/>
        </w:rPr>
        <w:t xml:space="preserve">1* </w:t>
      </w:r>
      <w:r>
        <w:rPr>
          <w:sz w:val="14"/>
        </w:rPr>
        <w:t>Conforme a los datos publicados por el INEGI se consideró el promedio de las importaciones y exportaciones de México de los últimos cinco años.</w:t>
      </w:r>
      <w:r>
        <w:rPr>
          <w:position w:val="6"/>
          <w:sz w:val="12"/>
        </w:rPr>
        <w:t>*</w:t>
      </w:r>
      <w:r>
        <w:rPr>
          <w:sz w:val="18"/>
        </w:rPr>
        <w:t xml:space="preserve">, </w:t>
      </w:r>
      <w:r>
        <w:rPr>
          <w:b/>
          <w:sz w:val="18"/>
        </w:rPr>
        <w:t xml:space="preserve">ii) </w:t>
      </w:r>
      <w:r>
        <w:rPr>
          <w:sz w:val="18"/>
        </w:rPr>
        <w:t>a las divisas más operadas en el mercado de cambios a nivel mundial, de conformidad con la encuesta oficial publicada por el Banco de Pagos Internacionales (BIS)</w:t>
      </w:r>
      <w:r>
        <w:rPr>
          <w:position w:val="6"/>
          <w:sz w:val="12"/>
        </w:rPr>
        <w:t>2</w:t>
      </w:r>
      <w:r>
        <w:rPr>
          <w:rFonts w:ascii="Times New Roman" w:hAnsi="Times New Roman"/>
          <w:position w:val="7"/>
          <w:sz w:val="13"/>
        </w:rPr>
        <w:t xml:space="preserve">2** </w:t>
      </w:r>
      <w:r>
        <w:rPr>
          <w:sz w:val="14"/>
        </w:rPr>
        <w:t>De acuerdo al volumen operado durante abril de 2013 fecha correspondiente a la encuesta oficial publicada por el Banco de Pagos Internacionales (BIS).</w:t>
      </w:r>
      <w:r>
        <w:rPr>
          <w:position w:val="6"/>
          <w:sz w:val="12"/>
        </w:rPr>
        <w:t xml:space="preserve">** </w:t>
      </w:r>
      <w:r>
        <w:rPr>
          <w:sz w:val="18"/>
        </w:rPr>
        <w:t xml:space="preserve">y </w:t>
      </w:r>
      <w:r>
        <w:rPr>
          <w:b/>
          <w:sz w:val="18"/>
        </w:rPr>
        <w:t xml:space="preserve">iii) </w:t>
      </w:r>
      <w:r>
        <w:rPr>
          <w:sz w:val="18"/>
        </w:rPr>
        <w:t>a las divisas solicitadas a este Instituto Central para su publicación en el Diario Oficial de la Federación.</w:t>
      </w:r>
    </w:p>
    <w:p w:rsidR="00BA1DE9" w:rsidRDefault="00BA1DE9" w:rsidP="00BA1DE9">
      <w:pPr>
        <w:pStyle w:val="Textoindependiente"/>
        <w:spacing w:before="11"/>
        <w:rPr>
          <w:sz w:val="9"/>
        </w:rPr>
      </w:pPr>
    </w:p>
    <w:tbl>
      <w:tblPr>
        <w:tblStyle w:val="TableNormal"/>
        <w:tblW w:w="0" w:type="auto"/>
        <w:tblInd w:w="2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21"/>
        <w:gridCol w:w="2468"/>
        <w:gridCol w:w="2151"/>
        <w:gridCol w:w="1276"/>
      </w:tblGrid>
      <w:tr w:rsidR="00BA1DE9" w:rsidTr="00705013">
        <w:trPr>
          <w:trHeight w:val="208"/>
        </w:trPr>
        <w:tc>
          <w:tcPr>
            <w:tcW w:w="2821" w:type="dxa"/>
          </w:tcPr>
          <w:p w:rsidR="00BA1DE9" w:rsidRDefault="00BA1DE9" w:rsidP="00705013">
            <w:pPr>
              <w:pStyle w:val="TableParagraph"/>
              <w:spacing w:line="188" w:lineRule="exact"/>
              <w:ind w:right="1072"/>
              <w:jc w:val="right"/>
              <w:rPr>
                <w:b/>
                <w:sz w:val="18"/>
              </w:rPr>
            </w:pPr>
            <w:r>
              <w:rPr>
                <w:b/>
                <w:sz w:val="18"/>
              </w:rPr>
              <w:t>País (1)</w:t>
            </w:r>
          </w:p>
        </w:tc>
        <w:tc>
          <w:tcPr>
            <w:tcW w:w="2468" w:type="dxa"/>
          </w:tcPr>
          <w:p w:rsidR="00BA1DE9" w:rsidRDefault="00BA1DE9" w:rsidP="00705013">
            <w:pPr>
              <w:pStyle w:val="TableParagraph"/>
              <w:spacing w:line="188" w:lineRule="exact"/>
              <w:ind w:left="872" w:right="861"/>
              <w:jc w:val="center"/>
              <w:rPr>
                <w:b/>
                <w:sz w:val="18"/>
              </w:rPr>
            </w:pPr>
            <w:proofErr w:type="spellStart"/>
            <w:r>
              <w:rPr>
                <w:b/>
                <w:sz w:val="18"/>
              </w:rPr>
              <w:t>Moneda</w:t>
            </w:r>
            <w:proofErr w:type="spellEnd"/>
          </w:p>
        </w:tc>
        <w:tc>
          <w:tcPr>
            <w:tcW w:w="2151" w:type="dxa"/>
          </w:tcPr>
          <w:p w:rsidR="00BA1DE9" w:rsidRDefault="00BA1DE9" w:rsidP="00705013">
            <w:pPr>
              <w:pStyle w:val="TableParagraph"/>
              <w:spacing w:line="188" w:lineRule="exact"/>
              <w:ind w:left="294"/>
              <w:rPr>
                <w:b/>
                <w:sz w:val="18"/>
              </w:rPr>
            </w:pPr>
            <w:proofErr w:type="spellStart"/>
            <w:r>
              <w:rPr>
                <w:b/>
                <w:sz w:val="18"/>
              </w:rPr>
              <w:t>Equivalencia</w:t>
            </w:r>
            <w:proofErr w:type="spellEnd"/>
            <w:r>
              <w:rPr>
                <w:b/>
                <w:sz w:val="18"/>
              </w:rPr>
              <w:t xml:space="preserve"> de la</w:t>
            </w:r>
          </w:p>
        </w:tc>
        <w:tc>
          <w:tcPr>
            <w:tcW w:w="1276" w:type="dxa"/>
          </w:tcPr>
          <w:p w:rsidR="00BA1DE9" w:rsidRDefault="00BA1DE9" w:rsidP="00705013">
            <w:pPr>
              <w:pStyle w:val="TableParagraph"/>
              <w:spacing w:line="188" w:lineRule="exact"/>
              <w:ind w:left="67"/>
              <w:rPr>
                <w:b/>
                <w:sz w:val="18"/>
              </w:rPr>
            </w:pPr>
            <w:r>
              <w:rPr>
                <w:b/>
                <w:sz w:val="18"/>
              </w:rPr>
              <w:t xml:space="preserve">Pesos </w:t>
            </w:r>
            <w:proofErr w:type="spellStart"/>
            <w:r>
              <w:rPr>
                <w:b/>
                <w:sz w:val="18"/>
              </w:rPr>
              <w:t>por</w:t>
            </w:r>
            <w:proofErr w:type="spellEnd"/>
          </w:p>
        </w:tc>
      </w:tr>
      <w:tr w:rsidR="00BA1DE9" w:rsidTr="00705013">
        <w:trPr>
          <w:trHeight w:val="205"/>
        </w:trPr>
        <w:tc>
          <w:tcPr>
            <w:tcW w:w="2821" w:type="dxa"/>
          </w:tcPr>
          <w:p w:rsidR="00BA1DE9" w:rsidRDefault="00BA1DE9" w:rsidP="00705013">
            <w:pPr>
              <w:pStyle w:val="TableParagraph"/>
              <w:spacing w:line="240" w:lineRule="auto"/>
              <w:rPr>
                <w:rFonts w:ascii="Times New Roman"/>
                <w:sz w:val="14"/>
              </w:rPr>
            </w:pPr>
          </w:p>
        </w:tc>
        <w:tc>
          <w:tcPr>
            <w:tcW w:w="2468" w:type="dxa"/>
          </w:tcPr>
          <w:p w:rsidR="00BA1DE9" w:rsidRDefault="00BA1DE9" w:rsidP="00705013">
            <w:pPr>
              <w:pStyle w:val="TableParagraph"/>
              <w:spacing w:line="240" w:lineRule="auto"/>
              <w:rPr>
                <w:rFonts w:ascii="Times New Roman"/>
                <w:sz w:val="14"/>
              </w:rPr>
            </w:pPr>
          </w:p>
        </w:tc>
        <w:tc>
          <w:tcPr>
            <w:tcW w:w="2151" w:type="dxa"/>
          </w:tcPr>
          <w:p w:rsidR="00BA1DE9" w:rsidRDefault="00BA1DE9" w:rsidP="00705013">
            <w:pPr>
              <w:pStyle w:val="TableParagraph"/>
              <w:spacing w:line="186" w:lineRule="exact"/>
              <w:ind w:left="272"/>
              <w:rPr>
                <w:b/>
                <w:sz w:val="18"/>
              </w:rPr>
            </w:pPr>
            <w:proofErr w:type="spellStart"/>
            <w:r>
              <w:rPr>
                <w:b/>
                <w:sz w:val="18"/>
              </w:rPr>
              <w:t>moneda</w:t>
            </w:r>
            <w:proofErr w:type="spellEnd"/>
            <w:r>
              <w:rPr>
                <w:b/>
                <w:sz w:val="18"/>
              </w:rPr>
              <w:t xml:space="preserve"> </w:t>
            </w:r>
            <w:proofErr w:type="spellStart"/>
            <w:r>
              <w:rPr>
                <w:b/>
                <w:sz w:val="18"/>
              </w:rPr>
              <w:t>extranjera</w:t>
            </w:r>
            <w:proofErr w:type="spellEnd"/>
          </w:p>
        </w:tc>
        <w:tc>
          <w:tcPr>
            <w:tcW w:w="1276" w:type="dxa"/>
          </w:tcPr>
          <w:p w:rsidR="00BA1DE9" w:rsidRDefault="00BA1DE9" w:rsidP="00705013">
            <w:pPr>
              <w:pStyle w:val="TableParagraph"/>
              <w:spacing w:line="186" w:lineRule="exact"/>
              <w:ind w:left="67"/>
              <w:rPr>
                <w:b/>
                <w:sz w:val="18"/>
              </w:rPr>
            </w:pPr>
            <w:proofErr w:type="spellStart"/>
            <w:r>
              <w:rPr>
                <w:b/>
                <w:sz w:val="18"/>
              </w:rPr>
              <w:t>Divisa</w:t>
            </w:r>
            <w:proofErr w:type="spellEnd"/>
          </w:p>
        </w:tc>
      </w:tr>
      <w:tr w:rsidR="00BA1DE9" w:rsidTr="00705013">
        <w:trPr>
          <w:trHeight w:val="208"/>
        </w:trPr>
        <w:tc>
          <w:tcPr>
            <w:tcW w:w="2821" w:type="dxa"/>
          </w:tcPr>
          <w:p w:rsidR="00BA1DE9" w:rsidRDefault="00BA1DE9" w:rsidP="00705013">
            <w:pPr>
              <w:pStyle w:val="TableParagraph"/>
              <w:spacing w:line="188" w:lineRule="exact"/>
              <w:ind w:right="1029"/>
              <w:jc w:val="right"/>
              <w:rPr>
                <w:b/>
                <w:sz w:val="18"/>
              </w:rPr>
            </w:pPr>
            <w:r>
              <w:rPr>
                <w:b/>
                <w:sz w:val="18"/>
              </w:rPr>
              <w:t>feb-2018</w:t>
            </w:r>
          </w:p>
        </w:tc>
        <w:tc>
          <w:tcPr>
            <w:tcW w:w="2468" w:type="dxa"/>
          </w:tcPr>
          <w:p w:rsidR="00BA1DE9" w:rsidRDefault="00BA1DE9" w:rsidP="00705013">
            <w:pPr>
              <w:pStyle w:val="TableParagraph"/>
              <w:spacing w:line="240" w:lineRule="auto"/>
              <w:rPr>
                <w:rFonts w:ascii="Times New Roman"/>
                <w:sz w:val="14"/>
              </w:rPr>
            </w:pPr>
          </w:p>
        </w:tc>
        <w:tc>
          <w:tcPr>
            <w:tcW w:w="2151" w:type="dxa"/>
          </w:tcPr>
          <w:p w:rsidR="00BA1DE9" w:rsidRDefault="00BA1DE9" w:rsidP="00705013">
            <w:pPr>
              <w:pStyle w:val="TableParagraph"/>
              <w:spacing w:line="188" w:lineRule="exact"/>
              <w:ind w:left="337"/>
              <w:rPr>
                <w:b/>
                <w:sz w:val="18"/>
              </w:rPr>
            </w:pPr>
            <w:r>
              <w:rPr>
                <w:b/>
                <w:sz w:val="18"/>
              </w:rPr>
              <w:t xml:space="preserve">en </w:t>
            </w:r>
            <w:proofErr w:type="spellStart"/>
            <w:r>
              <w:rPr>
                <w:b/>
                <w:sz w:val="18"/>
              </w:rPr>
              <w:t>dólares</w:t>
            </w:r>
            <w:proofErr w:type="spellEnd"/>
            <w:r>
              <w:rPr>
                <w:b/>
                <w:sz w:val="18"/>
              </w:rPr>
              <w:t xml:space="preserve"> de los</w:t>
            </w:r>
          </w:p>
        </w:tc>
        <w:tc>
          <w:tcPr>
            <w:tcW w:w="1276" w:type="dxa"/>
          </w:tcPr>
          <w:p w:rsidR="00BA1DE9" w:rsidRDefault="00BA1DE9" w:rsidP="00705013">
            <w:pPr>
              <w:pStyle w:val="TableParagraph"/>
              <w:spacing w:line="240" w:lineRule="auto"/>
              <w:rPr>
                <w:rFonts w:ascii="Times New Roman"/>
                <w:sz w:val="14"/>
              </w:rPr>
            </w:pPr>
          </w:p>
        </w:tc>
      </w:tr>
      <w:tr w:rsidR="00BA1DE9" w:rsidTr="00705013">
        <w:trPr>
          <w:trHeight w:val="206"/>
        </w:trPr>
        <w:tc>
          <w:tcPr>
            <w:tcW w:w="2821" w:type="dxa"/>
          </w:tcPr>
          <w:p w:rsidR="00BA1DE9" w:rsidRDefault="00BA1DE9" w:rsidP="00705013">
            <w:pPr>
              <w:pStyle w:val="TableParagraph"/>
              <w:spacing w:line="240" w:lineRule="auto"/>
              <w:rPr>
                <w:rFonts w:ascii="Times New Roman"/>
                <w:sz w:val="14"/>
              </w:rPr>
            </w:pPr>
          </w:p>
        </w:tc>
        <w:tc>
          <w:tcPr>
            <w:tcW w:w="2468" w:type="dxa"/>
          </w:tcPr>
          <w:p w:rsidR="00BA1DE9" w:rsidRDefault="00BA1DE9" w:rsidP="00705013">
            <w:pPr>
              <w:pStyle w:val="TableParagraph"/>
              <w:spacing w:line="240" w:lineRule="auto"/>
              <w:rPr>
                <w:rFonts w:ascii="Times New Roman"/>
                <w:sz w:val="14"/>
              </w:rPr>
            </w:pPr>
          </w:p>
        </w:tc>
        <w:tc>
          <w:tcPr>
            <w:tcW w:w="2151" w:type="dxa"/>
          </w:tcPr>
          <w:p w:rsidR="00BA1DE9" w:rsidRDefault="00BA1DE9" w:rsidP="00705013">
            <w:pPr>
              <w:pStyle w:val="TableParagraph"/>
              <w:spacing w:line="186" w:lineRule="exact"/>
              <w:ind w:left="632"/>
              <w:rPr>
                <w:b/>
                <w:sz w:val="18"/>
              </w:rPr>
            </w:pPr>
            <w:r>
              <w:rPr>
                <w:b/>
                <w:sz w:val="18"/>
              </w:rPr>
              <w:t>E.E.U.U.A.</w:t>
            </w:r>
          </w:p>
        </w:tc>
        <w:tc>
          <w:tcPr>
            <w:tcW w:w="1276" w:type="dxa"/>
          </w:tcPr>
          <w:p w:rsidR="00BA1DE9" w:rsidRDefault="00BA1DE9" w:rsidP="00705013">
            <w:pPr>
              <w:pStyle w:val="TableParagraph"/>
              <w:spacing w:line="240" w:lineRule="auto"/>
              <w:rPr>
                <w:rFonts w:ascii="Times New Roman"/>
                <w:sz w:val="14"/>
              </w:rPr>
            </w:pPr>
          </w:p>
        </w:tc>
      </w:tr>
      <w:tr w:rsidR="00BA1DE9" w:rsidTr="00705013">
        <w:trPr>
          <w:trHeight w:val="208"/>
        </w:trPr>
        <w:tc>
          <w:tcPr>
            <w:tcW w:w="2821" w:type="dxa"/>
          </w:tcPr>
          <w:p w:rsidR="00BA1DE9" w:rsidRDefault="00BA1DE9" w:rsidP="00705013">
            <w:pPr>
              <w:pStyle w:val="TableParagraph"/>
              <w:spacing w:line="240" w:lineRule="auto"/>
              <w:rPr>
                <w:rFonts w:ascii="Times New Roman"/>
                <w:sz w:val="14"/>
              </w:rPr>
            </w:pPr>
          </w:p>
        </w:tc>
        <w:tc>
          <w:tcPr>
            <w:tcW w:w="2468" w:type="dxa"/>
          </w:tcPr>
          <w:p w:rsidR="00BA1DE9" w:rsidRDefault="00BA1DE9" w:rsidP="00705013">
            <w:pPr>
              <w:pStyle w:val="TableParagraph"/>
              <w:spacing w:line="240" w:lineRule="auto"/>
              <w:rPr>
                <w:rFonts w:ascii="Times New Roman"/>
                <w:sz w:val="14"/>
              </w:rPr>
            </w:pPr>
          </w:p>
        </w:tc>
        <w:tc>
          <w:tcPr>
            <w:tcW w:w="2151" w:type="dxa"/>
          </w:tcPr>
          <w:p w:rsidR="00BA1DE9" w:rsidRDefault="00BA1DE9" w:rsidP="00705013">
            <w:pPr>
              <w:pStyle w:val="TableParagraph"/>
              <w:spacing w:line="240" w:lineRule="auto"/>
              <w:rPr>
                <w:rFonts w:ascii="Times New Roman"/>
                <w:sz w:val="14"/>
              </w:rPr>
            </w:pPr>
          </w:p>
        </w:tc>
        <w:tc>
          <w:tcPr>
            <w:tcW w:w="1276" w:type="dxa"/>
          </w:tcPr>
          <w:p w:rsidR="00BA1DE9" w:rsidRDefault="00BA1DE9" w:rsidP="00705013">
            <w:pPr>
              <w:pStyle w:val="TableParagraph"/>
              <w:spacing w:line="240" w:lineRule="auto"/>
              <w:rPr>
                <w:rFonts w:ascii="Times New Roman"/>
                <w:sz w:val="14"/>
              </w:rPr>
            </w:pPr>
          </w:p>
        </w:tc>
      </w:tr>
      <w:tr w:rsidR="00BA1DE9" w:rsidTr="00705013">
        <w:trPr>
          <w:trHeight w:val="205"/>
        </w:trPr>
        <w:tc>
          <w:tcPr>
            <w:tcW w:w="2821" w:type="dxa"/>
          </w:tcPr>
          <w:p w:rsidR="00BA1DE9" w:rsidRDefault="00BA1DE9" w:rsidP="00705013">
            <w:pPr>
              <w:pStyle w:val="TableParagraph"/>
              <w:spacing w:line="186" w:lineRule="exact"/>
              <w:ind w:left="69"/>
              <w:rPr>
                <w:sz w:val="18"/>
              </w:rPr>
            </w:pPr>
            <w:r>
              <w:rPr>
                <w:sz w:val="18"/>
              </w:rPr>
              <w:t xml:space="preserve">Arabia </w:t>
            </w:r>
            <w:proofErr w:type="spellStart"/>
            <w:r>
              <w:rPr>
                <w:sz w:val="18"/>
              </w:rPr>
              <w:t>Saudita</w:t>
            </w:r>
            <w:proofErr w:type="spellEnd"/>
          </w:p>
        </w:tc>
        <w:tc>
          <w:tcPr>
            <w:tcW w:w="2468" w:type="dxa"/>
          </w:tcPr>
          <w:p w:rsidR="00BA1DE9" w:rsidRDefault="00BA1DE9" w:rsidP="00705013">
            <w:pPr>
              <w:pStyle w:val="TableParagraph"/>
              <w:spacing w:line="186" w:lineRule="exact"/>
              <w:ind w:left="68"/>
              <w:rPr>
                <w:sz w:val="18"/>
              </w:rPr>
            </w:pPr>
            <w:r>
              <w:rPr>
                <w:sz w:val="18"/>
              </w:rPr>
              <w:t>Riyal</w:t>
            </w:r>
          </w:p>
        </w:tc>
        <w:tc>
          <w:tcPr>
            <w:tcW w:w="2151" w:type="dxa"/>
          </w:tcPr>
          <w:p w:rsidR="00BA1DE9" w:rsidRDefault="00BA1DE9" w:rsidP="00705013">
            <w:pPr>
              <w:pStyle w:val="TableParagraph"/>
              <w:spacing w:line="186" w:lineRule="exact"/>
              <w:ind w:right="53"/>
              <w:jc w:val="right"/>
              <w:rPr>
                <w:sz w:val="18"/>
              </w:rPr>
            </w:pPr>
            <w:r>
              <w:rPr>
                <w:sz w:val="18"/>
              </w:rPr>
              <w:t>0.26660</w:t>
            </w:r>
          </w:p>
        </w:tc>
        <w:tc>
          <w:tcPr>
            <w:tcW w:w="1276" w:type="dxa"/>
          </w:tcPr>
          <w:p w:rsidR="00BA1DE9" w:rsidRDefault="00BA1DE9" w:rsidP="00705013">
            <w:pPr>
              <w:pStyle w:val="TableParagraph"/>
              <w:spacing w:line="186" w:lineRule="exact"/>
              <w:ind w:right="56"/>
              <w:jc w:val="right"/>
              <w:rPr>
                <w:sz w:val="18"/>
              </w:rPr>
            </w:pPr>
            <w:r>
              <w:rPr>
                <w:sz w:val="18"/>
              </w:rPr>
              <w:t>5.02090</w:t>
            </w:r>
          </w:p>
        </w:tc>
      </w:tr>
      <w:tr w:rsidR="00BA1DE9" w:rsidTr="00705013">
        <w:trPr>
          <w:trHeight w:val="208"/>
        </w:trPr>
        <w:tc>
          <w:tcPr>
            <w:tcW w:w="2821" w:type="dxa"/>
          </w:tcPr>
          <w:p w:rsidR="00BA1DE9" w:rsidRDefault="00BA1DE9" w:rsidP="00705013">
            <w:pPr>
              <w:pStyle w:val="TableParagraph"/>
              <w:spacing w:line="188" w:lineRule="exact"/>
              <w:ind w:left="69"/>
              <w:rPr>
                <w:sz w:val="18"/>
              </w:rPr>
            </w:pPr>
            <w:proofErr w:type="spellStart"/>
            <w:r>
              <w:rPr>
                <w:sz w:val="18"/>
              </w:rPr>
              <w:t>Argelia</w:t>
            </w:r>
            <w:proofErr w:type="spellEnd"/>
          </w:p>
        </w:tc>
        <w:tc>
          <w:tcPr>
            <w:tcW w:w="2468" w:type="dxa"/>
          </w:tcPr>
          <w:p w:rsidR="00BA1DE9" w:rsidRDefault="00BA1DE9" w:rsidP="00705013">
            <w:pPr>
              <w:pStyle w:val="TableParagraph"/>
              <w:spacing w:line="188" w:lineRule="exact"/>
              <w:ind w:left="68"/>
              <w:rPr>
                <w:sz w:val="18"/>
              </w:rPr>
            </w:pPr>
            <w:r>
              <w:rPr>
                <w:sz w:val="18"/>
              </w:rPr>
              <w:t>Dinar</w:t>
            </w:r>
          </w:p>
        </w:tc>
        <w:tc>
          <w:tcPr>
            <w:tcW w:w="2151" w:type="dxa"/>
          </w:tcPr>
          <w:p w:rsidR="00BA1DE9" w:rsidRDefault="00BA1DE9" w:rsidP="00705013">
            <w:pPr>
              <w:pStyle w:val="TableParagraph"/>
              <w:spacing w:line="188" w:lineRule="exact"/>
              <w:ind w:right="53"/>
              <w:jc w:val="right"/>
              <w:rPr>
                <w:sz w:val="18"/>
              </w:rPr>
            </w:pPr>
            <w:r>
              <w:rPr>
                <w:sz w:val="18"/>
              </w:rPr>
              <w:t>0.00870</w:t>
            </w:r>
          </w:p>
        </w:tc>
        <w:tc>
          <w:tcPr>
            <w:tcW w:w="1276" w:type="dxa"/>
          </w:tcPr>
          <w:p w:rsidR="00BA1DE9" w:rsidRDefault="00BA1DE9" w:rsidP="00705013">
            <w:pPr>
              <w:pStyle w:val="TableParagraph"/>
              <w:spacing w:line="188" w:lineRule="exact"/>
              <w:ind w:right="56"/>
              <w:jc w:val="right"/>
              <w:rPr>
                <w:sz w:val="18"/>
              </w:rPr>
            </w:pPr>
            <w:r>
              <w:rPr>
                <w:sz w:val="18"/>
              </w:rPr>
              <w:t>0.16385</w:t>
            </w:r>
          </w:p>
        </w:tc>
      </w:tr>
      <w:tr w:rsidR="00BA1DE9" w:rsidTr="00705013">
        <w:trPr>
          <w:trHeight w:val="205"/>
        </w:trPr>
        <w:tc>
          <w:tcPr>
            <w:tcW w:w="2821" w:type="dxa"/>
          </w:tcPr>
          <w:p w:rsidR="00BA1DE9" w:rsidRDefault="00BA1DE9" w:rsidP="00705013">
            <w:pPr>
              <w:pStyle w:val="TableParagraph"/>
              <w:spacing w:line="186" w:lineRule="exact"/>
              <w:ind w:left="69"/>
              <w:rPr>
                <w:sz w:val="18"/>
              </w:rPr>
            </w:pPr>
            <w:r>
              <w:rPr>
                <w:sz w:val="18"/>
              </w:rPr>
              <w:t>Argentina</w:t>
            </w:r>
          </w:p>
        </w:tc>
        <w:tc>
          <w:tcPr>
            <w:tcW w:w="2468" w:type="dxa"/>
          </w:tcPr>
          <w:p w:rsidR="00BA1DE9" w:rsidRDefault="00BA1DE9" w:rsidP="00705013">
            <w:pPr>
              <w:pStyle w:val="TableParagraph"/>
              <w:spacing w:line="186" w:lineRule="exact"/>
              <w:ind w:left="68"/>
              <w:rPr>
                <w:sz w:val="18"/>
              </w:rPr>
            </w:pPr>
            <w:r>
              <w:rPr>
                <w:sz w:val="18"/>
              </w:rPr>
              <w:t>Peso</w:t>
            </w:r>
          </w:p>
        </w:tc>
        <w:tc>
          <w:tcPr>
            <w:tcW w:w="2151" w:type="dxa"/>
          </w:tcPr>
          <w:p w:rsidR="00BA1DE9" w:rsidRDefault="00BA1DE9" w:rsidP="00705013">
            <w:pPr>
              <w:pStyle w:val="TableParagraph"/>
              <w:spacing w:line="186" w:lineRule="exact"/>
              <w:ind w:right="53"/>
              <w:jc w:val="right"/>
              <w:rPr>
                <w:sz w:val="18"/>
              </w:rPr>
            </w:pPr>
            <w:r>
              <w:rPr>
                <w:sz w:val="18"/>
              </w:rPr>
              <w:t>0.04970</w:t>
            </w:r>
          </w:p>
        </w:tc>
        <w:tc>
          <w:tcPr>
            <w:tcW w:w="1276" w:type="dxa"/>
          </w:tcPr>
          <w:p w:rsidR="00BA1DE9" w:rsidRDefault="00BA1DE9" w:rsidP="00705013">
            <w:pPr>
              <w:pStyle w:val="TableParagraph"/>
              <w:spacing w:line="186" w:lineRule="exact"/>
              <w:ind w:right="56"/>
              <w:jc w:val="right"/>
              <w:rPr>
                <w:sz w:val="18"/>
              </w:rPr>
            </w:pPr>
            <w:r>
              <w:rPr>
                <w:sz w:val="18"/>
              </w:rPr>
              <w:t>0.93601</w:t>
            </w:r>
          </w:p>
        </w:tc>
      </w:tr>
      <w:tr w:rsidR="00BA1DE9" w:rsidTr="00705013">
        <w:trPr>
          <w:trHeight w:val="205"/>
        </w:trPr>
        <w:tc>
          <w:tcPr>
            <w:tcW w:w="2821" w:type="dxa"/>
          </w:tcPr>
          <w:p w:rsidR="00BA1DE9" w:rsidRDefault="00BA1DE9" w:rsidP="00705013">
            <w:pPr>
              <w:pStyle w:val="TableParagraph"/>
              <w:spacing w:line="186" w:lineRule="exact"/>
              <w:ind w:left="69"/>
              <w:rPr>
                <w:sz w:val="18"/>
              </w:rPr>
            </w:pPr>
            <w:r>
              <w:rPr>
                <w:sz w:val="18"/>
              </w:rPr>
              <w:t>Australia</w:t>
            </w:r>
          </w:p>
        </w:tc>
        <w:tc>
          <w:tcPr>
            <w:tcW w:w="2468" w:type="dxa"/>
          </w:tcPr>
          <w:p w:rsidR="00BA1DE9" w:rsidRDefault="00BA1DE9" w:rsidP="00705013">
            <w:pPr>
              <w:pStyle w:val="TableParagraph"/>
              <w:spacing w:line="186" w:lineRule="exact"/>
              <w:ind w:left="68"/>
              <w:rPr>
                <w:sz w:val="18"/>
              </w:rPr>
            </w:pPr>
            <w:proofErr w:type="spellStart"/>
            <w:r>
              <w:rPr>
                <w:sz w:val="18"/>
              </w:rPr>
              <w:t>Dólar</w:t>
            </w:r>
            <w:proofErr w:type="spellEnd"/>
          </w:p>
        </w:tc>
        <w:tc>
          <w:tcPr>
            <w:tcW w:w="2151" w:type="dxa"/>
          </w:tcPr>
          <w:p w:rsidR="00BA1DE9" w:rsidRDefault="00BA1DE9" w:rsidP="00705013">
            <w:pPr>
              <w:pStyle w:val="TableParagraph"/>
              <w:spacing w:line="186" w:lineRule="exact"/>
              <w:ind w:right="53"/>
              <w:jc w:val="right"/>
              <w:rPr>
                <w:sz w:val="18"/>
              </w:rPr>
            </w:pPr>
            <w:r>
              <w:rPr>
                <w:sz w:val="18"/>
              </w:rPr>
              <w:t>0.77925</w:t>
            </w:r>
          </w:p>
        </w:tc>
        <w:tc>
          <w:tcPr>
            <w:tcW w:w="1276" w:type="dxa"/>
          </w:tcPr>
          <w:p w:rsidR="00BA1DE9" w:rsidRDefault="00BA1DE9" w:rsidP="00705013">
            <w:pPr>
              <w:pStyle w:val="TableParagraph"/>
              <w:spacing w:line="186" w:lineRule="exact"/>
              <w:ind w:right="56"/>
              <w:jc w:val="right"/>
              <w:rPr>
                <w:sz w:val="18"/>
              </w:rPr>
            </w:pPr>
            <w:r>
              <w:rPr>
                <w:sz w:val="18"/>
              </w:rPr>
              <w:t>14.67569</w:t>
            </w:r>
          </w:p>
        </w:tc>
      </w:tr>
      <w:tr w:rsidR="00BA1DE9" w:rsidTr="00705013">
        <w:trPr>
          <w:trHeight w:val="208"/>
        </w:trPr>
        <w:tc>
          <w:tcPr>
            <w:tcW w:w="2821" w:type="dxa"/>
          </w:tcPr>
          <w:p w:rsidR="00BA1DE9" w:rsidRDefault="00BA1DE9" w:rsidP="00705013">
            <w:pPr>
              <w:pStyle w:val="TableParagraph"/>
              <w:spacing w:before="1" w:line="187" w:lineRule="exact"/>
              <w:ind w:left="69"/>
              <w:rPr>
                <w:sz w:val="18"/>
              </w:rPr>
            </w:pPr>
            <w:r>
              <w:rPr>
                <w:sz w:val="18"/>
              </w:rPr>
              <w:t>Bahamas</w:t>
            </w:r>
          </w:p>
        </w:tc>
        <w:tc>
          <w:tcPr>
            <w:tcW w:w="2468" w:type="dxa"/>
          </w:tcPr>
          <w:p w:rsidR="00BA1DE9" w:rsidRDefault="00BA1DE9" w:rsidP="00705013">
            <w:pPr>
              <w:pStyle w:val="TableParagraph"/>
              <w:spacing w:before="1" w:line="187" w:lineRule="exact"/>
              <w:ind w:left="68"/>
              <w:rPr>
                <w:sz w:val="18"/>
              </w:rPr>
            </w:pPr>
            <w:proofErr w:type="spellStart"/>
            <w:r>
              <w:rPr>
                <w:sz w:val="18"/>
              </w:rPr>
              <w:t>Dólar</w:t>
            </w:r>
            <w:proofErr w:type="spellEnd"/>
          </w:p>
        </w:tc>
        <w:tc>
          <w:tcPr>
            <w:tcW w:w="2151" w:type="dxa"/>
          </w:tcPr>
          <w:p w:rsidR="00BA1DE9" w:rsidRDefault="00BA1DE9" w:rsidP="00705013">
            <w:pPr>
              <w:pStyle w:val="TableParagraph"/>
              <w:spacing w:before="1" w:line="187" w:lineRule="exact"/>
              <w:ind w:right="53"/>
              <w:jc w:val="right"/>
              <w:rPr>
                <w:sz w:val="18"/>
              </w:rPr>
            </w:pPr>
            <w:r>
              <w:rPr>
                <w:sz w:val="18"/>
              </w:rPr>
              <w:t>1.00000</w:t>
            </w:r>
          </w:p>
        </w:tc>
        <w:tc>
          <w:tcPr>
            <w:tcW w:w="1276" w:type="dxa"/>
          </w:tcPr>
          <w:p w:rsidR="00BA1DE9" w:rsidRDefault="00BA1DE9" w:rsidP="00705013">
            <w:pPr>
              <w:pStyle w:val="TableParagraph"/>
              <w:spacing w:before="1" w:line="187" w:lineRule="exact"/>
              <w:ind w:right="56"/>
              <w:jc w:val="right"/>
              <w:rPr>
                <w:sz w:val="18"/>
              </w:rPr>
            </w:pPr>
            <w:r>
              <w:rPr>
                <w:sz w:val="18"/>
              </w:rPr>
              <w:t>18.83310</w:t>
            </w:r>
          </w:p>
        </w:tc>
      </w:tr>
      <w:tr w:rsidR="00BA1DE9" w:rsidTr="00705013">
        <w:trPr>
          <w:trHeight w:val="205"/>
        </w:trPr>
        <w:tc>
          <w:tcPr>
            <w:tcW w:w="2821" w:type="dxa"/>
          </w:tcPr>
          <w:p w:rsidR="00BA1DE9" w:rsidRDefault="00BA1DE9" w:rsidP="00705013">
            <w:pPr>
              <w:pStyle w:val="TableParagraph"/>
              <w:spacing w:line="186" w:lineRule="exact"/>
              <w:ind w:left="69"/>
              <w:rPr>
                <w:sz w:val="18"/>
              </w:rPr>
            </w:pPr>
            <w:r>
              <w:rPr>
                <w:sz w:val="18"/>
              </w:rPr>
              <w:t>Barbados</w:t>
            </w:r>
          </w:p>
        </w:tc>
        <w:tc>
          <w:tcPr>
            <w:tcW w:w="2468" w:type="dxa"/>
          </w:tcPr>
          <w:p w:rsidR="00BA1DE9" w:rsidRDefault="00BA1DE9" w:rsidP="00705013">
            <w:pPr>
              <w:pStyle w:val="TableParagraph"/>
              <w:spacing w:line="186" w:lineRule="exact"/>
              <w:ind w:left="68"/>
              <w:rPr>
                <w:sz w:val="18"/>
              </w:rPr>
            </w:pPr>
            <w:proofErr w:type="spellStart"/>
            <w:r>
              <w:rPr>
                <w:sz w:val="18"/>
              </w:rPr>
              <w:t>Dólar</w:t>
            </w:r>
            <w:proofErr w:type="spellEnd"/>
          </w:p>
        </w:tc>
        <w:tc>
          <w:tcPr>
            <w:tcW w:w="2151" w:type="dxa"/>
          </w:tcPr>
          <w:p w:rsidR="00BA1DE9" w:rsidRDefault="00BA1DE9" w:rsidP="00705013">
            <w:pPr>
              <w:pStyle w:val="TableParagraph"/>
              <w:spacing w:line="186" w:lineRule="exact"/>
              <w:ind w:right="53"/>
              <w:jc w:val="right"/>
              <w:rPr>
                <w:sz w:val="18"/>
              </w:rPr>
            </w:pPr>
            <w:r>
              <w:rPr>
                <w:sz w:val="18"/>
              </w:rPr>
              <w:t>0.50000</w:t>
            </w:r>
          </w:p>
        </w:tc>
        <w:tc>
          <w:tcPr>
            <w:tcW w:w="1276" w:type="dxa"/>
          </w:tcPr>
          <w:p w:rsidR="00BA1DE9" w:rsidRDefault="00BA1DE9" w:rsidP="00705013">
            <w:pPr>
              <w:pStyle w:val="TableParagraph"/>
              <w:spacing w:line="186" w:lineRule="exact"/>
              <w:ind w:right="56"/>
              <w:jc w:val="right"/>
              <w:rPr>
                <w:sz w:val="18"/>
              </w:rPr>
            </w:pPr>
            <w:r>
              <w:rPr>
                <w:sz w:val="18"/>
              </w:rPr>
              <w:t>9.41655</w:t>
            </w:r>
          </w:p>
        </w:tc>
      </w:tr>
      <w:tr w:rsidR="00BA1DE9" w:rsidTr="00705013">
        <w:trPr>
          <w:trHeight w:val="208"/>
        </w:trPr>
        <w:tc>
          <w:tcPr>
            <w:tcW w:w="2821" w:type="dxa"/>
          </w:tcPr>
          <w:p w:rsidR="00BA1DE9" w:rsidRDefault="00BA1DE9" w:rsidP="00705013">
            <w:pPr>
              <w:pStyle w:val="TableParagraph"/>
              <w:spacing w:before="1" w:line="187" w:lineRule="exact"/>
              <w:ind w:left="69"/>
              <w:rPr>
                <w:sz w:val="18"/>
              </w:rPr>
            </w:pPr>
            <w:proofErr w:type="spellStart"/>
            <w:r>
              <w:rPr>
                <w:sz w:val="18"/>
              </w:rPr>
              <w:t>Belice</w:t>
            </w:r>
            <w:proofErr w:type="spellEnd"/>
          </w:p>
        </w:tc>
        <w:tc>
          <w:tcPr>
            <w:tcW w:w="2468" w:type="dxa"/>
          </w:tcPr>
          <w:p w:rsidR="00BA1DE9" w:rsidRDefault="00BA1DE9" w:rsidP="00705013">
            <w:pPr>
              <w:pStyle w:val="TableParagraph"/>
              <w:spacing w:before="1" w:line="187" w:lineRule="exact"/>
              <w:ind w:left="68"/>
              <w:rPr>
                <w:sz w:val="18"/>
              </w:rPr>
            </w:pPr>
            <w:proofErr w:type="spellStart"/>
            <w:r>
              <w:rPr>
                <w:sz w:val="18"/>
              </w:rPr>
              <w:t>Dólar</w:t>
            </w:r>
            <w:proofErr w:type="spellEnd"/>
          </w:p>
        </w:tc>
        <w:tc>
          <w:tcPr>
            <w:tcW w:w="2151" w:type="dxa"/>
          </w:tcPr>
          <w:p w:rsidR="00BA1DE9" w:rsidRDefault="00BA1DE9" w:rsidP="00705013">
            <w:pPr>
              <w:pStyle w:val="TableParagraph"/>
              <w:spacing w:before="1" w:line="187" w:lineRule="exact"/>
              <w:ind w:right="53"/>
              <w:jc w:val="right"/>
              <w:rPr>
                <w:sz w:val="18"/>
              </w:rPr>
            </w:pPr>
            <w:r>
              <w:rPr>
                <w:sz w:val="18"/>
              </w:rPr>
              <w:t>0.50040</w:t>
            </w:r>
          </w:p>
        </w:tc>
        <w:tc>
          <w:tcPr>
            <w:tcW w:w="1276" w:type="dxa"/>
          </w:tcPr>
          <w:p w:rsidR="00BA1DE9" w:rsidRDefault="00BA1DE9" w:rsidP="00705013">
            <w:pPr>
              <w:pStyle w:val="TableParagraph"/>
              <w:spacing w:before="1" w:line="187" w:lineRule="exact"/>
              <w:ind w:right="56"/>
              <w:jc w:val="right"/>
              <w:rPr>
                <w:sz w:val="18"/>
              </w:rPr>
            </w:pPr>
            <w:r>
              <w:rPr>
                <w:sz w:val="18"/>
              </w:rPr>
              <w:t>9.42408</w:t>
            </w:r>
          </w:p>
        </w:tc>
      </w:tr>
      <w:tr w:rsidR="00BA1DE9" w:rsidTr="00705013">
        <w:trPr>
          <w:trHeight w:val="205"/>
        </w:trPr>
        <w:tc>
          <w:tcPr>
            <w:tcW w:w="2821" w:type="dxa"/>
          </w:tcPr>
          <w:p w:rsidR="00BA1DE9" w:rsidRDefault="00BA1DE9" w:rsidP="00705013">
            <w:pPr>
              <w:pStyle w:val="TableParagraph"/>
              <w:spacing w:line="186" w:lineRule="exact"/>
              <w:ind w:left="69"/>
              <w:rPr>
                <w:sz w:val="18"/>
              </w:rPr>
            </w:pPr>
            <w:r>
              <w:rPr>
                <w:sz w:val="18"/>
              </w:rPr>
              <w:t>Bermuda</w:t>
            </w:r>
          </w:p>
        </w:tc>
        <w:tc>
          <w:tcPr>
            <w:tcW w:w="2468" w:type="dxa"/>
          </w:tcPr>
          <w:p w:rsidR="00BA1DE9" w:rsidRDefault="00BA1DE9" w:rsidP="00705013">
            <w:pPr>
              <w:pStyle w:val="TableParagraph"/>
              <w:spacing w:line="186" w:lineRule="exact"/>
              <w:ind w:left="68"/>
              <w:rPr>
                <w:sz w:val="18"/>
              </w:rPr>
            </w:pPr>
            <w:proofErr w:type="spellStart"/>
            <w:r>
              <w:rPr>
                <w:sz w:val="18"/>
              </w:rPr>
              <w:t>Dólar</w:t>
            </w:r>
            <w:proofErr w:type="spellEnd"/>
          </w:p>
        </w:tc>
        <w:tc>
          <w:tcPr>
            <w:tcW w:w="2151" w:type="dxa"/>
          </w:tcPr>
          <w:p w:rsidR="00BA1DE9" w:rsidRDefault="00BA1DE9" w:rsidP="00705013">
            <w:pPr>
              <w:pStyle w:val="TableParagraph"/>
              <w:spacing w:line="186" w:lineRule="exact"/>
              <w:ind w:right="53"/>
              <w:jc w:val="right"/>
              <w:rPr>
                <w:sz w:val="18"/>
              </w:rPr>
            </w:pPr>
            <w:r>
              <w:rPr>
                <w:sz w:val="18"/>
              </w:rPr>
              <w:t>1.00000</w:t>
            </w:r>
          </w:p>
        </w:tc>
        <w:tc>
          <w:tcPr>
            <w:tcW w:w="1276" w:type="dxa"/>
          </w:tcPr>
          <w:p w:rsidR="00BA1DE9" w:rsidRDefault="00BA1DE9" w:rsidP="00705013">
            <w:pPr>
              <w:pStyle w:val="TableParagraph"/>
              <w:spacing w:line="186" w:lineRule="exact"/>
              <w:ind w:right="56"/>
              <w:jc w:val="right"/>
              <w:rPr>
                <w:sz w:val="18"/>
              </w:rPr>
            </w:pPr>
            <w:r>
              <w:rPr>
                <w:sz w:val="18"/>
              </w:rPr>
              <w:t>18.83310</w:t>
            </w:r>
          </w:p>
        </w:tc>
      </w:tr>
      <w:tr w:rsidR="00BA1DE9" w:rsidTr="00705013">
        <w:trPr>
          <w:trHeight w:val="311"/>
        </w:trPr>
        <w:tc>
          <w:tcPr>
            <w:tcW w:w="2821" w:type="dxa"/>
          </w:tcPr>
          <w:p w:rsidR="00BA1DE9" w:rsidRDefault="00BA1DE9" w:rsidP="00705013">
            <w:pPr>
              <w:pStyle w:val="TableParagraph"/>
              <w:spacing w:before="1" w:line="240" w:lineRule="auto"/>
              <w:ind w:left="69"/>
              <w:rPr>
                <w:sz w:val="18"/>
              </w:rPr>
            </w:pPr>
            <w:r>
              <w:rPr>
                <w:sz w:val="18"/>
              </w:rPr>
              <w:t>Bolivia</w:t>
            </w:r>
          </w:p>
        </w:tc>
        <w:tc>
          <w:tcPr>
            <w:tcW w:w="2468" w:type="dxa"/>
          </w:tcPr>
          <w:p w:rsidR="00BA1DE9" w:rsidRDefault="00BA1DE9" w:rsidP="00705013">
            <w:pPr>
              <w:pStyle w:val="TableParagraph"/>
              <w:spacing w:before="1" w:line="240" w:lineRule="auto"/>
              <w:ind w:left="68"/>
              <w:rPr>
                <w:sz w:val="18"/>
              </w:rPr>
            </w:pPr>
            <w:r>
              <w:rPr>
                <w:sz w:val="18"/>
              </w:rPr>
              <w:t>Boliviano</w:t>
            </w:r>
          </w:p>
        </w:tc>
        <w:tc>
          <w:tcPr>
            <w:tcW w:w="2151" w:type="dxa"/>
          </w:tcPr>
          <w:p w:rsidR="00BA1DE9" w:rsidRDefault="00BA1DE9" w:rsidP="00705013">
            <w:pPr>
              <w:pStyle w:val="TableParagraph"/>
              <w:spacing w:before="1" w:line="240" w:lineRule="auto"/>
              <w:ind w:right="53"/>
              <w:jc w:val="right"/>
              <w:rPr>
                <w:sz w:val="18"/>
              </w:rPr>
            </w:pPr>
            <w:r>
              <w:rPr>
                <w:sz w:val="18"/>
              </w:rPr>
              <w:t>0.14470</w:t>
            </w:r>
          </w:p>
        </w:tc>
        <w:tc>
          <w:tcPr>
            <w:tcW w:w="1276" w:type="dxa"/>
          </w:tcPr>
          <w:p w:rsidR="00BA1DE9" w:rsidRDefault="00BA1DE9" w:rsidP="00705013">
            <w:pPr>
              <w:pStyle w:val="TableParagraph"/>
              <w:spacing w:before="1" w:line="240" w:lineRule="auto"/>
              <w:ind w:right="56"/>
              <w:jc w:val="right"/>
              <w:rPr>
                <w:sz w:val="18"/>
              </w:rPr>
            </w:pPr>
            <w:r>
              <w:rPr>
                <w:sz w:val="18"/>
              </w:rPr>
              <w:t>2.72515</w:t>
            </w:r>
          </w:p>
        </w:tc>
      </w:tr>
      <w:tr w:rsidR="00BA1DE9" w:rsidTr="00705013">
        <w:trPr>
          <w:trHeight w:val="311"/>
        </w:trPr>
        <w:tc>
          <w:tcPr>
            <w:tcW w:w="2821" w:type="dxa"/>
          </w:tcPr>
          <w:p w:rsidR="00BA1DE9" w:rsidRDefault="00BA1DE9" w:rsidP="00705013">
            <w:pPr>
              <w:pStyle w:val="TableParagraph"/>
              <w:spacing w:line="206" w:lineRule="exact"/>
              <w:ind w:left="69"/>
              <w:rPr>
                <w:sz w:val="18"/>
              </w:rPr>
            </w:pPr>
            <w:proofErr w:type="spellStart"/>
            <w:r>
              <w:rPr>
                <w:sz w:val="18"/>
              </w:rPr>
              <w:t>Brasil</w:t>
            </w:r>
            <w:proofErr w:type="spellEnd"/>
          </w:p>
        </w:tc>
        <w:tc>
          <w:tcPr>
            <w:tcW w:w="2468" w:type="dxa"/>
          </w:tcPr>
          <w:p w:rsidR="00BA1DE9" w:rsidRDefault="00BA1DE9" w:rsidP="00705013">
            <w:pPr>
              <w:pStyle w:val="TableParagraph"/>
              <w:spacing w:line="206" w:lineRule="exact"/>
              <w:ind w:left="68"/>
              <w:rPr>
                <w:sz w:val="18"/>
              </w:rPr>
            </w:pPr>
            <w:r>
              <w:rPr>
                <w:sz w:val="18"/>
              </w:rPr>
              <w:t>Real</w:t>
            </w:r>
          </w:p>
        </w:tc>
        <w:tc>
          <w:tcPr>
            <w:tcW w:w="2151" w:type="dxa"/>
          </w:tcPr>
          <w:p w:rsidR="00BA1DE9" w:rsidRDefault="00BA1DE9" w:rsidP="00705013">
            <w:pPr>
              <w:pStyle w:val="TableParagraph"/>
              <w:spacing w:line="206" w:lineRule="exact"/>
              <w:ind w:right="53"/>
              <w:jc w:val="right"/>
              <w:rPr>
                <w:sz w:val="18"/>
              </w:rPr>
            </w:pPr>
            <w:r>
              <w:rPr>
                <w:sz w:val="18"/>
              </w:rPr>
              <w:t>0.30840</w:t>
            </w:r>
          </w:p>
        </w:tc>
        <w:tc>
          <w:tcPr>
            <w:tcW w:w="1276" w:type="dxa"/>
          </w:tcPr>
          <w:p w:rsidR="00BA1DE9" w:rsidRDefault="00BA1DE9" w:rsidP="00705013">
            <w:pPr>
              <w:pStyle w:val="TableParagraph"/>
              <w:spacing w:line="206" w:lineRule="exact"/>
              <w:ind w:right="56"/>
              <w:jc w:val="right"/>
              <w:rPr>
                <w:sz w:val="18"/>
              </w:rPr>
            </w:pPr>
            <w:r>
              <w:rPr>
                <w:sz w:val="18"/>
              </w:rPr>
              <w:t>5.80813</w:t>
            </w:r>
          </w:p>
        </w:tc>
      </w:tr>
      <w:tr w:rsidR="00BA1DE9" w:rsidTr="00705013">
        <w:trPr>
          <w:trHeight w:val="308"/>
        </w:trPr>
        <w:tc>
          <w:tcPr>
            <w:tcW w:w="2821" w:type="dxa"/>
          </w:tcPr>
          <w:p w:rsidR="00BA1DE9" w:rsidRDefault="00BA1DE9" w:rsidP="00705013">
            <w:pPr>
              <w:pStyle w:val="TableParagraph"/>
              <w:spacing w:line="206" w:lineRule="exact"/>
              <w:ind w:left="69"/>
              <w:rPr>
                <w:sz w:val="18"/>
              </w:rPr>
            </w:pPr>
            <w:proofErr w:type="spellStart"/>
            <w:r>
              <w:rPr>
                <w:sz w:val="18"/>
              </w:rPr>
              <w:t>Canadá</w:t>
            </w:r>
            <w:proofErr w:type="spellEnd"/>
          </w:p>
        </w:tc>
        <w:tc>
          <w:tcPr>
            <w:tcW w:w="2468" w:type="dxa"/>
          </w:tcPr>
          <w:p w:rsidR="00BA1DE9" w:rsidRDefault="00BA1DE9" w:rsidP="00705013">
            <w:pPr>
              <w:pStyle w:val="TableParagraph"/>
              <w:spacing w:line="206" w:lineRule="exact"/>
              <w:ind w:left="68"/>
              <w:rPr>
                <w:sz w:val="18"/>
              </w:rPr>
            </w:pPr>
            <w:proofErr w:type="spellStart"/>
            <w:r>
              <w:rPr>
                <w:sz w:val="18"/>
              </w:rPr>
              <w:t>Dólar</w:t>
            </w:r>
            <w:proofErr w:type="spellEnd"/>
          </w:p>
        </w:tc>
        <w:tc>
          <w:tcPr>
            <w:tcW w:w="2151" w:type="dxa"/>
          </w:tcPr>
          <w:p w:rsidR="00BA1DE9" w:rsidRDefault="00BA1DE9" w:rsidP="00705013">
            <w:pPr>
              <w:pStyle w:val="TableParagraph"/>
              <w:spacing w:line="206" w:lineRule="exact"/>
              <w:ind w:right="53"/>
              <w:jc w:val="right"/>
              <w:rPr>
                <w:sz w:val="18"/>
              </w:rPr>
            </w:pPr>
            <w:r>
              <w:rPr>
                <w:sz w:val="18"/>
              </w:rPr>
              <w:t>0.78050</w:t>
            </w:r>
          </w:p>
        </w:tc>
        <w:tc>
          <w:tcPr>
            <w:tcW w:w="1276" w:type="dxa"/>
          </w:tcPr>
          <w:p w:rsidR="00BA1DE9" w:rsidRDefault="00BA1DE9" w:rsidP="00705013">
            <w:pPr>
              <w:pStyle w:val="TableParagraph"/>
              <w:spacing w:line="206" w:lineRule="exact"/>
              <w:ind w:right="56"/>
              <w:jc w:val="right"/>
              <w:rPr>
                <w:sz w:val="18"/>
              </w:rPr>
            </w:pPr>
            <w:r>
              <w:rPr>
                <w:sz w:val="18"/>
              </w:rPr>
              <w:t>14.69923</w:t>
            </w:r>
          </w:p>
        </w:tc>
      </w:tr>
      <w:tr w:rsidR="00BA1DE9" w:rsidTr="00705013">
        <w:trPr>
          <w:trHeight w:val="311"/>
        </w:trPr>
        <w:tc>
          <w:tcPr>
            <w:tcW w:w="2821" w:type="dxa"/>
          </w:tcPr>
          <w:p w:rsidR="00BA1DE9" w:rsidRDefault="00BA1DE9" w:rsidP="00705013">
            <w:pPr>
              <w:pStyle w:val="TableParagraph"/>
              <w:spacing w:before="1" w:line="240" w:lineRule="auto"/>
              <w:ind w:left="69"/>
              <w:rPr>
                <w:sz w:val="18"/>
              </w:rPr>
            </w:pPr>
            <w:r>
              <w:rPr>
                <w:sz w:val="18"/>
              </w:rPr>
              <w:t>Chile</w:t>
            </w:r>
          </w:p>
        </w:tc>
        <w:tc>
          <w:tcPr>
            <w:tcW w:w="2468" w:type="dxa"/>
          </w:tcPr>
          <w:p w:rsidR="00BA1DE9" w:rsidRDefault="00BA1DE9" w:rsidP="00705013">
            <w:pPr>
              <w:pStyle w:val="TableParagraph"/>
              <w:spacing w:before="1" w:line="240" w:lineRule="auto"/>
              <w:ind w:left="68"/>
              <w:rPr>
                <w:sz w:val="18"/>
              </w:rPr>
            </w:pPr>
            <w:r>
              <w:rPr>
                <w:sz w:val="18"/>
              </w:rPr>
              <w:t>Peso</w:t>
            </w:r>
          </w:p>
        </w:tc>
        <w:tc>
          <w:tcPr>
            <w:tcW w:w="2151" w:type="dxa"/>
          </w:tcPr>
          <w:p w:rsidR="00BA1DE9" w:rsidRDefault="00BA1DE9" w:rsidP="00705013">
            <w:pPr>
              <w:pStyle w:val="TableParagraph"/>
              <w:spacing w:before="1" w:line="240" w:lineRule="auto"/>
              <w:ind w:right="53"/>
              <w:jc w:val="right"/>
              <w:rPr>
                <w:sz w:val="18"/>
              </w:rPr>
            </w:pPr>
            <w:r>
              <w:rPr>
                <w:sz w:val="18"/>
              </w:rPr>
              <w:t>0.00168</w:t>
            </w:r>
          </w:p>
        </w:tc>
        <w:tc>
          <w:tcPr>
            <w:tcW w:w="1276" w:type="dxa"/>
          </w:tcPr>
          <w:p w:rsidR="00BA1DE9" w:rsidRDefault="00BA1DE9" w:rsidP="00705013">
            <w:pPr>
              <w:pStyle w:val="TableParagraph"/>
              <w:spacing w:before="1" w:line="240" w:lineRule="auto"/>
              <w:ind w:right="56"/>
              <w:jc w:val="right"/>
              <w:rPr>
                <w:sz w:val="18"/>
              </w:rPr>
            </w:pPr>
            <w:r>
              <w:rPr>
                <w:sz w:val="18"/>
              </w:rPr>
              <w:t>0.03168</w:t>
            </w:r>
          </w:p>
        </w:tc>
      </w:tr>
      <w:tr w:rsidR="00BA1DE9" w:rsidTr="00705013">
        <w:trPr>
          <w:trHeight w:val="311"/>
        </w:trPr>
        <w:tc>
          <w:tcPr>
            <w:tcW w:w="2821" w:type="dxa"/>
          </w:tcPr>
          <w:p w:rsidR="00BA1DE9" w:rsidRDefault="00BA1DE9" w:rsidP="00705013">
            <w:pPr>
              <w:pStyle w:val="TableParagraph"/>
              <w:spacing w:line="206" w:lineRule="exact"/>
              <w:ind w:left="69"/>
              <w:rPr>
                <w:sz w:val="18"/>
              </w:rPr>
            </w:pPr>
            <w:r>
              <w:rPr>
                <w:sz w:val="18"/>
              </w:rPr>
              <w:t>China</w:t>
            </w:r>
          </w:p>
        </w:tc>
        <w:tc>
          <w:tcPr>
            <w:tcW w:w="2468" w:type="dxa"/>
          </w:tcPr>
          <w:p w:rsidR="00BA1DE9" w:rsidRDefault="00BA1DE9" w:rsidP="00705013">
            <w:pPr>
              <w:pStyle w:val="TableParagraph"/>
              <w:spacing w:line="206" w:lineRule="exact"/>
              <w:ind w:left="68"/>
              <w:rPr>
                <w:sz w:val="18"/>
              </w:rPr>
            </w:pPr>
            <w:r>
              <w:rPr>
                <w:sz w:val="18"/>
              </w:rPr>
              <w:t>Yuan Continental</w:t>
            </w:r>
          </w:p>
        </w:tc>
        <w:tc>
          <w:tcPr>
            <w:tcW w:w="2151" w:type="dxa"/>
          </w:tcPr>
          <w:p w:rsidR="00BA1DE9" w:rsidRDefault="00BA1DE9" w:rsidP="00705013">
            <w:pPr>
              <w:pStyle w:val="TableParagraph"/>
              <w:spacing w:line="206" w:lineRule="exact"/>
              <w:ind w:right="53"/>
              <w:jc w:val="right"/>
              <w:rPr>
                <w:sz w:val="18"/>
              </w:rPr>
            </w:pPr>
            <w:r>
              <w:rPr>
                <w:sz w:val="18"/>
              </w:rPr>
              <w:t>0.15801</w:t>
            </w:r>
          </w:p>
        </w:tc>
        <w:tc>
          <w:tcPr>
            <w:tcW w:w="1276" w:type="dxa"/>
          </w:tcPr>
          <w:p w:rsidR="00BA1DE9" w:rsidRDefault="00BA1DE9" w:rsidP="00705013">
            <w:pPr>
              <w:pStyle w:val="TableParagraph"/>
              <w:spacing w:line="206" w:lineRule="exact"/>
              <w:ind w:right="56"/>
              <w:jc w:val="right"/>
              <w:rPr>
                <w:sz w:val="18"/>
              </w:rPr>
            </w:pPr>
            <w:r>
              <w:rPr>
                <w:sz w:val="18"/>
              </w:rPr>
              <w:t>2.97582</w:t>
            </w:r>
          </w:p>
        </w:tc>
      </w:tr>
      <w:tr w:rsidR="00BA1DE9" w:rsidTr="00705013">
        <w:trPr>
          <w:trHeight w:val="308"/>
        </w:trPr>
        <w:tc>
          <w:tcPr>
            <w:tcW w:w="2821" w:type="dxa"/>
          </w:tcPr>
          <w:p w:rsidR="00BA1DE9" w:rsidRDefault="00BA1DE9" w:rsidP="00705013">
            <w:pPr>
              <w:pStyle w:val="TableParagraph"/>
              <w:spacing w:line="206" w:lineRule="exact"/>
              <w:ind w:left="69"/>
              <w:rPr>
                <w:sz w:val="18"/>
              </w:rPr>
            </w:pPr>
            <w:r>
              <w:rPr>
                <w:sz w:val="18"/>
              </w:rPr>
              <w:t>China</w:t>
            </w:r>
          </w:p>
        </w:tc>
        <w:tc>
          <w:tcPr>
            <w:tcW w:w="2468" w:type="dxa"/>
          </w:tcPr>
          <w:p w:rsidR="00BA1DE9" w:rsidRDefault="00BA1DE9" w:rsidP="00705013">
            <w:pPr>
              <w:pStyle w:val="TableParagraph"/>
              <w:spacing w:line="206" w:lineRule="exact"/>
              <w:ind w:left="68"/>
              <w:rPr>
                <w:sz w:val="18"/>
              </w:rPr>
            </w:pPr>
            <w:r>
              <w:rPr>
                <w:sz w:val="18"/>
              </w:rPr>
              <w:t xml:space="preserve">Yuan </w:t>
            </w:r>
            <w:proofErr w:type="spellStart"/>
            <w:r>
              <w:rPr>
                <w:sz w:val="18"/>
              </w:rPr>
              <w:t>Extracontinental</w:t>
            </w:r>
            <w:proofErr w:type="spellEnd"/>
          </w:p>
        </w:tc>
        <w:tc>
          <w:tcPr>
            <w:tcW w:w="2151" w:type="dxa"/>
          </w:tcPr>
          <w:p w:rsidR="00BA1DE9" w:rsidRDefault="00BA1DE9" w:rsidP="00705013">
            <w:pPr>
              <w:pStyle w:val="TableParagraph"/>
              <w:spacing w:line="206" w:lineRule="exact"/>
              <w:ind w:right="53"/>
              <w:jc w:val="right"/>
              <w:rPr>
                <w:sz w:val="18"/>
              </w:rPr>
            </w:pPr>
            <w:r>
              <w:rPr>
                <w:sz w:val="18"/>
              </w:rPr>
              <w:t>0.15800</w:t>
            </w:r>
          </w:p>
        </w:tc>
        <w:tc>
          <w:tcPr>
            <w:tcW w:w="1276" w:type="dxa"/>
          </w:tcPr>
          <w:p w:rsidR="00BA1DE9" w:rsidRDefault="00BA1DE9" w:rsidP="00705013">
            <w:pPr>
              <w:pStyle w:val="TableParagraph"/>
              <w:spacing w:line="206" w:lineRule="exact"/>
              <w:ind w:right="56"/>
              <w:jc w:val="right"/>
              <w:rPr>
                <w:sz w:val="18"/>
              </w:rPr>
            </w:pPr>
            <w:r>
              <w:rPr>
                <w:sz w:val="18"/>
              </w:rPr>
              <w:t>2.97582</w:t>
            </w:r>
          </w:p>
        </w:tc>
      </w:tr>
      <w:tr w:rsidR="00BA1DE9" w:rsidTr="00705013">
        <w:trPr>
          <w:trHeight w:val="311"/>
        </w:trPr>
        <w:tc>
          <w:tcPr>
            <w:tcW w:w="2821" w:type="dxa"/>
          </w:tcPr>
          <w:p w:rsidR="00BA1DE9" w:rsidRDefault="00BA1DE9" w:rsidP="00705013">
            <w:pPr>
              <w:pStyle w:val="TableParagraph"/>
              <w:spacing w:line="206" w:lineRule="exact"/>
              <w:ind w:left="69"/>
              <w:rPr>
                <w:sz w:val="18"/>
              </w:rPr>
            </w:pPr>
            <w:r>
              <w:rPr>
                <w:sz w:val="18"/>
              </w:rPr>
              <w:t>Colombia</w:t>
            </w:r>
          </w:p>
        </w:tc>
        <w:tc>
          <w:tcPr>
            <w:tcW w:w="2468" w:type="dxa"/>
          </w:tcPr>
          <w:p w:rsidR="00BA1DE9" w:rsidRDefault="00BA1DE9" w:rsidP="00705013">
            <w:pPr>
              <w:pStyle w:val="TableParagraph"/>
              <w:spacing w:line="206" w:lineRule="exact"/>
              <w:ind w:left="68"/>
              <w:rPr>
                <w:sz w:val="18"/>
              </w:rPr>
            </w:pPr>
            <w:r>
              <w:rPr>
                <w:sz w:val="18"/>
              </w:rPr>
              <w:t>Peso (2)</w:t>
            </w:r>
          </w:p>
        </w:tc>
        <w:tc>
          <w:tcPr>
            <w:tcW w:w="2151" w:type="dxa"/>
          </w:tcPr>
          <w:p w:rsidR="00BA1DE9" w:rsidRDefault="00BA1DE9" w:rsidP="00705013">
            <w:pPr>
              <w:pStyle w:val="TableParagraph"/>
              <w:spacing w:line="206" w:lineRule="exact"/>
              <w:ind w:right="53"/>
              <w:jc w:val="right"/>
              <w:rPr>
                <w:sz w:val="18"/>
              </w:rPr>
            </w:pPr>
            <w:r>
              <w:rPr>
                <w:sz w:val="18"/>
              </w:rPr>
              <w:t>0.34919</w:t>
            </w:r>
          </w:p>
        </w:tc>
        <w:tc>
          <w:tcPr>
            <w:tcW w:w="1276" w:type="dxa"/>
          </w:tcPr>
          <w:p w:rsidR="00BA1DE9" w:rsidRDefault="00BA1DE9" w:rsidP="00705013">
            <w:pPr>
              <w:pStyle w:val="TableParagraph"/>
              <w:spacing w:line="206" w:lineRule="exact"/>
              <w:ind w:right="56"/>
              <w:jc w:val="right"/>
              <w:rPr>
                <w:sz w:val="18"/>
              </w:rPr>
            </w:pPr>
            <w:r>
              <w:rPr>
                <w:sz w:val="18"/>
              </w:rPr>
              <w:t>6.57631</w:t>
            </w:r>
          </w:p>
        </w:tc>
      </w:tr>
      <w:tr w:rsidR="00BA1DE9" w:rsidTr="00705013">
        <w:trPr>
          <w:trHeight w:val="308"/>
        </w:trPr>
        <w:tc>
          <w:tcPr>
            <w:tcW w:w="2821" w:type="dxa"/>
          </w:tcPr>
          <w:p w:rsidR="00BA1DE9" w:rsidRDefault="00BA1DE9" w:rsidP="00705013">
            <w:pPr>
              <w:pStyle w:val="TableParagraph"/>
              <w:spacing w:line="206" w:lineRule="exact"/>
              <w:ind w:left="69"/>
              <w:rPr>
                <w:sz w:val="18"/>
              </w:rPr>
            </w:pPr>
            <w:proofErr w:type="spellStart"/>
            <w:r>
              <w:rPr>
                <w:sz w:val="18"/>
              </w:rPr>
              <w:t>Corea</w:t>
            </w:r>
            <w:proofErr w:type="spellEnd"/>
            <w:r>
              <w:rPr>
                <w:sz w:val="18"/>
              </w:rPr>
              <w:t xml:space="preserve"> del Sur</w:t>
            </w:r>
          </w:p>
        </w:tc>
        <w:tc>
          <w:tcPr>
            <w:tcW w:w="2468" w:type="dxa"/>
          </w:tcPr>
          <w:p w:rsidR="00BA1DE9" w:rsidRDefault="00BA1DE9" w:rsidP="00705013">
            <w:pPr>
              <w:pStyle w:val="TableParagraph"/>
              <w:spacing w:line="206" w:lineRule="exact"/>
              <w:ind w:left="68"/>
              <w:rPr>
                <w:sz w:val="18"/>
              </w:rPr>
            </w:pPr>
            <w:r>
              <w:rPr>
                <w:sz w:val="18"/>
              </w:rPr>
              <w:t>Won (2)</w:t>
            </w:r>
          </w:p>
        </w:tc>
        <w:tc>
          <w:tcPr>
            <w:tcW w:w="2151" w:type="dxa"/>
          </w:tcPr>
          <w:p w:rsidR="00BA1DE9" w:rsidRDefault="00BA1DE9" w:rsidP="00705013">
            <w:pPr>
              <w:pStyle w:val="TableParagraph"/>
              <w:spacing w:line="206" w:lineRule="exact"/>
              <w:ind w:right="53"/>
              <w:jc w:val="right"/>
              <w:rPr>
                <w:sz w:val="18"/>
              </w:rPr>
            </w:pPr>
            <w:r>
              <w:rPr>
                <w:sz w:val="18"/>
              </w:rPr>
              <w:t>0.92328</w:t>
            </w:r>
          </w:p>
        </w:tc>
        <w:tc>
          <w:tcPr>
            <w:tcW w:w="1276" w:type="dxa"/>
          </w:tcPr>
          <w:p w:rsidR="00BA1DE9" w:rsidRDefault="00BA1DE9" w:rsidP="00705013">
            <w:pPr>
              <w:pStyle w:val="TableParagraph"/>
              <w:spacing w:line="206" w:lineRule="exact"/>
              <w:ind w:right="56"/>
              <w:jc w:val="right"/>
              <w:rPr>
                <w:sz w:val="18"/>
              </w:rPr>
            </w:pPr>
            <w:r>
              <w:rPr>
                <w:sz w:val="18"/>
              </w:rPr>
              <w:t>17.38815</w:t>
            </w:r>
          </w:p>
        </w:tc>
      </w:tr>
      <w:tr w:rsidR="00BA1DE9" w:rsidTr="00705013">
        <w:trPr>
          <w:trHeight w:val="311"/>
        </w:trPr>
        <w:tc>
          <w:tcPr>
            <w:tcW w:w="2821" w:type="dxa"/>
          </w:tcPr>
          <w:p w:rsidR="00BA1DE9" w:rsidRDefault="00BA1DE9" w:rsidP="00705013">
            <w:pPr>
              <w:pStyle w:val="TableParagraph"/>
              <w:spacing w:before="1" w:line="240" w:lineRule="auto"/>
              <w:ind w:left="69"/>
              <w:rPr>
                <w:sz w:val="18"/>
              </w:rPr>
            </w:pPr>
            <w:r>
              <w:rPr>
                <w:sz w:val="18"/>
              </w:rPr>
              <w:t>Costa Rica</w:t>
            </w:r>
          </w:p>
        </w:tc>
        <w:tc>
          <w:tcPr>
            <w:tcW w:w="2468" w:type="dxa"/>
          </w:tcPr>
          <w:p w:rsidR="00BA1DE9" w:rsidRDefault="00BA1DE9" w:rsidP="00705013">
            <w:pPr>
              <w:pStyle w:val="TableParagraph"/>
              <w:spacing w:before="1" w:line="240" w:lineRule="auto"/>
              <w:ind w:left="68"/>
              <w:rPr>
                <w:sz w:val="18"/>
              </w:rPr>
            </w:pPr>
            <w:r>
              <w:rPr>
                <w:sz w:val="18"/>
              </w:rPr>
              <w:t>Colón</w:t>
            </w:r>
          </w:p>
        </w:tc>
        <w:tc>
          <w:tcPr>
            <w:tcW w:w="2151" w:type="dxa"/>
          </w:tcPr>
          <w:p w:rsidR="00BA1DE9" w:rsidRDefault="00BA1DE9" w:rsidP="00705013">
            <w:pPr>
              <w:pStyle w:val="TableParagraph"/>
              <w:spacing w:before="1" w:line="240" w:lineRule="auto"/>
              <w:ind w:right="53"/>
              <w:jc w:val="right"/>
              <w:rPr>
                <w:sz w:val="18"/>
              </w:rPr>
            </w:pPr>
            <w:r>
              <w:rPr>
                <w:sz w:val="18"/>
              </w:rPr>
              <w:t>0.00176</w:t>
            </w:r>
          </w:p>
        </w:tc>
        <w:tc>
          <w:tcPr>
            <w:tcW w:w="1276" w:type="dxa"/>
          </w:tcPr>
          <w:p w:rsidR="00BA1DE9" w:rsidRDefault="00BA1DE9" w:rsidP="00705013">
            <w:pPr>
              <w:pStyle w:val="TableParagraph"/>
              <w:spacing w:before="1" w:line="240" w:lineRule="auto"/>
              <w:ind w:right="56"/>
              <w:jc w:val="right"/>
              <w:rPr>
                <w:sz w:val="18"/>
              </w:rPr>
            </w:pPr>
            <w:r>
              <w:rPr>
                <w:sz w:val="18"/>
              </w:rPr>
              <w:t>0.03305</w:t>
            </w:r>
          </w:p>
        </w:tc>
      </w:tr>
      <w:tr w:rsidR="00BA1DE9" w:rsidTr="00705013">
        <w:trPr>
          <w:trHeight w:val="205"/>
        </w:trPr>
        <w:tc>
          <w:tcPr>
            <w:tcW w:w="2821" w:type="dxa"/>
          </w:tcPr>
          <w:p w:rsidR="00BA1DE9" w:rsidRDefault="00BA1DE9" w:rsidP="00705013">
            <w:pPr>
              <w:pStyle w:val="TableParagraph"/>
              <w:spacing w:line="186" w:lineRule="exact"/>
              <w:ind w:left="69"/>
              <w:rPr>
                <w:sz w:val="18"/>
              </w:rPr>
            </w:pPr>
            <w:r>
              <w:rPr>
                <w:sz w:val="18"/>
              </w:rPr>
              <w:t>Cuba</w:t>
            </w:r>
          </w:p>
        </w:tc>
        <w:tc>
          <w:tcPr>
            <w:tcW w:w="2468" w:type="dxa"/>
          </w:tcPr>
          <w:p w:rsidR="00BA1DE9" w:rsidRDefault="00BA1DE9" w:rsidP="00705013">
            <w:pPr>
              <w:pStyle w:val="TableParagraph"/>
              <w:spacing w:line="186" w:lineRule="exact"/>
              <w:ind w:left="68"/>
              <w:rPr>
                <w:sz w:val="18"/>
              </w:rPr>
            </w:pPr>
            <w:r>
              <w:rPr>
                <w:sz w:val="18"/>
              </w:rPr>
              <w:t>Peso</w:t>
            </w:r>
          </w:p>
        </w:tc>
        <w:tc>
          <w:tcPr>
            <w:tcW w:w="2151" w:type="dxa"/>
          </w:tcPr>
          <w:p w:rsidR="00BA1DE9" w:rsidRDefault="00BA1DE9" w:rsidP="00705013">
            <w:pPr>
              <w:pStyle w:val="TableParagraph"/>
              <w:spacing w:line="186" w:lineRule="exact"/>
              <w:ind w:right="53"/>
              <w:jc w:val="right"/>
              <w:rPr>
                <w:sz w:val="18"/>
              </w:rPr>
            </w:pPr>
            <w:r>
              <w:rPr>
                <w:sz w:val="18"/>
              </w:rPr>
              <w:t>1.00000</w:t>
            </w:r>
          </w:p>
        </w:tc>
        <w:tc>
          <w:tcPr>
            <w:tcW w:w="1276" w:type="dxa"/>
          </w:tcPr>
          <w:p w:rsidR="00BA1DE9" w:rsidRDefault="00BA1DE9" w:rsidP="00705013">
            <w:pPr>
              <w:pStyle w:val="TableParagraph"/>
              <w:spacing w:line="186" w:lineRule="exact"/>
              <w:ind w:right="56"/>
              <w:jc w:val="right"/>
              <w:rPr>
                <w:sz w:val="18"/>
              </w:rPr>
            </w:pPr>
            <w:r>
              <w:rPr>
                <w:sz w:val="18"/>
              </w:rPr>
              <w:t>18.83310</w:t>
            </w:r>
          </w:p>
        </w:tc>
      </w:tr>
      <w:tr w:rsidR="00BA1DE9" w:rsidTr="00705013">
        <w:trPr>
          <w:trHeight w:val="311"/>
        </w:trPr>
        <w:tc>
          <w:tcPr>
            <w:tcW w:w="2821" w:type="dxa"/>
          </w:tcPr>
          <w:p w:rsidR="00BA1DE9" w:rsidRDefault="00BA1DE9" w:rsidP="00705013">
            <w:pPr>
              <w:pStyle w:val="TableParagraph"/>
              <w:spacing w:before="1" w:line="240" w:lineRule="auto"/>
              <w:ind w:left="69"/>
              <w:rPr>
                <w:sz w:val="18"/>
              </w:rPr>
            </w:pPr>
            <w:proofErr w:type="spellStart"/>
            <w:r>
              <w:rPr>
                <w:sz w:val="18"/>
              </w:rPr>
              <w:t>Dinamarca</w:t>
            </w:r>
            <w:proofErr w:type="spellEnd"/>
          </w:p>
        </w:tc>
        <w:tc>
          <w:tcPr>
            <w:tcW w:w="2468" w:type="dxa"/>
          </w:tcPr>
          <w:p w:rsidR="00BA1DE9" w:rsidRDefault="00BA1DE9" w:rsidP="00705013">
            <w:pPr>
              <w:pStyle w:val="TableParagraph"/>
              <w:spacing w:before="1" w:line="240" w:lineRule="auto"/>
              <w:ind w:left="68"/>
              <w:rPr>
                <w:sz w:val="18"/>
              </w:rPr>
            </w:pPr>
            <w:r>
              <w:rPr>
                <w:sz w:val="18"/>
              </w:rPr>
              <w:t>Corona</w:t>
            </w:r>
          </w:p>
        </w:tc>
        <w:tc>
          <w:tcPr>
            <w:tcW w:w="2151" w:type="dxa"/>
          </w:tcPr>
          <w:p w:rsidR="00BA1DE9" w:rsidRDefault="00BA1DE9" w:rsidP="00705013">
            <w:pPr>
              <w:pStyle w:val="TableParagraph"/>
              <w:spacing w:before="1" w:line="240" w:lineRule="auto"/>
              <w:ind w:right="53"/>
              <w:jc w:val="right"/>
              <w:rPr>
                <w:sz w:val="18"/>
              </w:rPr>
            </w:pPr>
            <w:r>
              <w:rPr>
                <w:sz w:val="18"/>
              </w:rPr>
              <w:t>0.16390</w:t>
            </w:r>
          </w:p>
        </w:tc>
        <w:tc>
          <w:tcPr>
            <w:tcW w:w="1276" w:type="dxa"/>
          </w:tcPr>
          <w:p w:rsidR="00BA1DE9" w:rsidRDefault="00BA1DE9" w:rsidP="00705013">
            <w:pPr>
              <w:pStyle w:val="TableParagraph"/>
              <w:spacing w:before="1" w:line="240" w:lineRule="auto"/>
              <w:ind w:right="56"/>
              <w:jc w:val="right"/>
              <w:rPr>
                <w:sz w:val="18"/>
              </w:rPr>
            </w:pPr>
            <w:r>
              <w:rPr>
                <w:sz w:val="18"/>
              </w:rPr>
              <w:t>3.08675</w:t>
            </w:r>
          </w:p>
        </w:tc>
      </w:tr>
    </w:tbl>
    <w:p w:rsidR="00BA1DE9" w:rsidRDefault="00BA1DE9" w:rsidP="00BA1DE9">
      <w:pPr>
        <w:jc w:val="right"/>
        <w:rPr>
          <w:sz w:val="18"/>
        </w:rPr>
        <w:sectPr w:rsidR="00BA1DE9" w:rsidSect="00BA1DE9">
          <w:pgSz w:w="12240" w:h="15840"/>
          <w:pgMar w:top="1500" w:right="1560" w:bottom="280" w:left="1560" w:header="720" w:footer="720" w:gutter="0"/>
          <w:cols w:space="720"/>
        </w:sectPr>
      </w:pPr>
    </w:p>
    <w:tbl>
      <w:tblPr>
        <w:tblStyle w:val="TableNormal"/>
        <w:tblW w:w="0" w:type="auto"/>
        <w:tblInd w:w="2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21"/>
        <w:gridCol w:w="2468"/>
        <w:gridCol w:w="2151"/>
        <w:gridCol w:w="1276"/>
      </w:tblGrid>
      <w:tr w:rsidR="00BA1DE9" w:rsidTr="00705013">
        <w:trPr>
          <w:trHeight w:val="311"/>
        </w:trPr>
        <w:tc>
          <w:tcPr>
            <w:tcW w:w="2821" w:type="dxa"/>
          </w:tcPr>
          <w:p w:rsidR="00BA1DE9" w:rsidRDefault="00BA1DE9" w:rsidP="00705013">
            <w:pPr>
              <w:pStyle w:val="TableParagraph"/>
              <w:spacing w:line="204" w:lineRule="exact"/>
              <w:ind w:left="69"/>
              <w:rPr>
                <w:sz w:val="18"/>
              </w:rPr>
            </w:pPr>
            <w:r>
              <w:rPr>
                <w:sz w:val="18"/>
              </w:rPr>
              <w:lastRenderedPageBreak/>
              <w:t>Ecuador</w:t>
            </w:r>
          </w:p>
        </w:tc>
        <w:tc>
          <w:tcPr>
            <w:tcW w:w="2468" w:type="dxa"/>
          </w:tcPr>
          <w:p w:rsidR="00BA1DE9" w:rsidRDefault="00BA1DE9" w:rsidP="00705013">
            <w:pPr>
              <w:pStyle w:val="TableParagraph"/>
              <w:spacing w:line="204" w:lineRule="exact"/>
              <w:ind w:left="68"/>
              <w:rPr>
                <w:sz w:val="18"/>
              </w:rPr>
            </w:pPr>
            <w:proofErr w:type="spellStart"/>
            <w:r>
              <w:rPr>
                <w:sz w:val="18"/>
              </w:rPr>
              <w:t>Dólar</w:t>
            </w:r>
            <w:proofErr w:type="spellEnd"/>
          </w:p>
        </w:tc>
        <w:tc>
          <w:tcPr>
            <w:tcW w:w="2151" w:type="dxa"/>
          </w:tcPr>
          <w:p w:rsidR="00BA1DE9" w:rsidRDefault="00BA1DE9" w:rsidP="00705013">
            <w:pPr>
              <w:pStyle w:val="TableParagraph"/>
              <w:spacing w:line="204" w:lineRule="exact"/>
              <w:ind w:right="53"/>
              <w:jc w:val="right"/>
              <w:rPr>
                <w:sz w:val="18"/>
              </w:rPr>
            </w:pPr>
            <w:r>
              <w:rPr>
                <w:sz w:val="18"/>
              </w:rPr>
              <w:t>1.00000</w:t>
            </w:r>
          </w:p>
        </w:tc>
        <w:tc>
          <w:tcPr>
            <w:tcW w:w="1276" w:type="dxa"/>
          </w:tcPr>
          <w:p w:rsidR="00BA1DE9" w:rsidRDefault="00BA1DE9" w:rsidP="00705013">
            <w:pPr>
              <w:pStyle w:val="TableParagraph"/>
              <w:spacing w:line="204" w:lineRule="exact"/>
              <w:ind w:right="56"/>
              <w:jc w:val="right"/>
              <w:rPr>
                <w:sz w:val="18"/>
              </w:rPr>
            </w:pPr>
            <w:r>
              <w:rPr>
                <w:sz w:val="18"/>
              </w:rPr>
              <w:t>18.83310</w:t>
            </w:r>
          </w:p>
        </w:tc>
      </w:tr>
      <w:tr w:rsidR="00BA1DE9" w:rsidTr="00705013">
        <w:trPr>
          <w:trHeight w:val="311"/>
        </w:trPr>
        <w:tc>
          <w:tcPr>
            <w:tcW w:w="2821" w:type="dxa"/>
          </w:tcPr>
          <w:p w:rsidR="00BA1DE9" w:rsidRDefault="00BA1DE9" w:rsidP="00705013">
            <w:pPr>
              <w:pStyle w:val="TableParagraph"/>
              <w:ind w:left="69"/>
              <w:rPr>
                <w:sz w:val="18"/>
              </w:rPr>
            </w:pPr>
            <w:proofErr w:type="spellStart"/>
            <w:r>
              <w:rPr>
                <w:sz w:val="18"/>
              </w:rPr>
              <w:t>Egipto</w:t>
            </w:r>
            <w:proofErr w:type="spellEnd"/>
          </w:p>
        </w:tc>
        <w:tc>
          <w:tcPr>
            <w:tcW w:w="2468" w:type="dxa"/>
          </w:tcPr>
          <w:p w:rsidR="00BA1DE9" w:rsidRDefault="00BA1DE9" w:rsidP="00705013">
            <w:pPr>
              <w:pStyle w:val="TableParagraph"/>
              <w:ind w:left="68"/>
              <w:rPr>
                <w:sz w:val="18"/>
              </w:rPr>
            </w:pPr>
            <w:r>
              <w:rPr>
                <w:sz w:val="18"/>
              </w:rPr>
              <w:t>Libra</w:t>
            </w:r>
          </w:p>
        </w:tc>
        <w:tc>
          <w:tcPr>
            <w:tcW w:w="2151" w:type="dxa"/>
          </w:tcPr>
          <w:p w:rsidR="00BA1DE9" w:rsidRDefault="00BA1DE9" w:rsidP="00705013">
            <w:pPr>
              <w:pStyle w:val="TableParagraph"/>
              <w:ind w:right="53"/>
              <w:jc w:val="right"/>
              <w:rPr>
                <w:sz w:val="18"/>
              </w:rPr>
            </w:pPr>
            <w:r>
              <w:rPr>
                <w:sz w:val="18"/>
              </w:rPr>
              <w:t>0.05660</w:t>
            </w:r>
          </w:p>
        </w:tc>
        <w:tc>
          <w:tcPr>
            <w:tcW w:w="1276" w:type="dxa"/>
          </w:tcPr>
          <w:p w:rsidR="00BA1DE9" w:rsidRDefault="00BA1DE9" w:rsidP="00705013">
            <w:pPr>
              <w:pStyle w:val="TableParagraph"/>
              <w:ind w:right="56"/>
              <w:jc w:val="right"/>
              <w:rPr>
                <w:sz w:val="18"/>
              </w:rPr>
            </w:pPr>
            <w:r>
              <w:rPr>
                <w:sz w:val="18"/>
              </w:rPr>
              <w:t>1.06595</w:t>
            </w:r>
          </w:p>
        </w:tc>
      </w:tr>
      <w:tr w:rsidR="00BA1DE9" w:rsidTr="00705013">
        <w:trPr>
          <w:trHeight w:val="308"/>
        </w:trPr>
        <w:tc>
          <w:tcPr>
            <w:tcW w:w="2821" w:type="dxa"/>
          </w:tcPr>
          <w:p w:rsidR="00BA1DE9" w:rsidRDefault="00BA1DE9" w:rsidP="00705013">
            <w:pPr>
              <w:pStyle w:val="TableParagraph"/>
              <w:ind w:left="69"/>
              <w:rPr>
                <w:sz w:val="18"/>
              </w:rPr>
            </w:pPr>
            <w:r>
              <w:rPr>
                <w:sz w:val="18"/>
              </w:rPr>
              <w:t>El Salvador</w:t>
            </w:r>
          </w:p>
        </w:tc>
        <w:tc>
          <w:tcPr>
            <w:tcW w:w="2468" w:type="dxa"/>
          </w:tcPr>
          <w:p w:rsidR="00BA1DE9" w:rsidRDefault="00BA1DE9" w:rsidP="00705013">
            <w:pPr>
              <w:pStyle w:val="TableParagraph"/>
              <w:ind w:left="68"/>
              <w:rPr>
                <w:sz w:val="18"/>
              </w:rPr>
            </w:pPr>
            <w:r>
              <w:rPr>
                <w:sz w:val="18"/>
              </w:rPr>
              <w:t>Colón</w:t>
            </w:r>
          </w:p>
        </w:tc>
        <w:tc>
          <w:tcPr>
            <w:tcW w:w="2151" w:type="dxa"/>
          </w:tcPr>
          <w:p w:rsidR="00BA1DE9" w:rsidRDefault="00BA1DE9" w:rsidP="00705013">
            <w:pPr>
              <w:pStyle w:val="TableParagraph"/>
              <w:ind w:right="53"/>
              <w:jc w:val="right"/>
              <w:rPr>
                <w:sz w:val="18"/>
              </w:rPr>
            </w:pPr>
            <w:r>
              <w:rPr>
                <w:sz w:val="18"/>
              </w:rPr>
              <w:t>0.11430</w:t>
            </w:r>
          </w:p>
        </w:tc>
        <w:tc>
          <w:tcPr>
            <w:tcW w:w="1276" w:type="dxa"/>
          </w:tcPr>
          <w:p w:rsidR="00BA1DE9" w:rsidRDefault="00BA1DE9" w:rsidP="00705013">
            <w:pPr>
              <w:pStyle w:val="TableParagraph"/>
              <w:ind w:right="56"/>
              <w:jc w:val="right"/>
              <w:rPr>
                <w:sz w:val="18"/>
              </w:rPr>
            </w:pPr>
            <w:r>
              <w:rPr>
                <w:sz w:val="18"/>
              </w:rPr>
              <w:t>2.15262</w:t>
            </w:r>
          </w:p>
        </w:tc>
      </w:tr>
      <w:tr w:rsidR="00BA1DE9" w:rsidTr="00705013">
        <w:trPr>
          <w:trHeight w:val="311"/>
        </w:trPr>
        <w:tc>
          <w:tcPr>
            <w:tcW w:w="2821" w:type="dxa"/>
          </w:tcPr>
          <w:p w:rsidR="00BA1DE9" w:rsidRDefault="00BA1DE9" w:rsidP="00705013">
            <w:pPr>
              <w:pStyle w:val="TableParagraph"/>
              <w:spacing w:line="204" w:lineRule="exact"/>
              <w:ind w:left="69"/>
              <w:rPr>
                <w:sz w:val="18"/>
              </w:rPr>
            </w:pPr>
            <w:proofErr w:type="spellStart"/>
            <w:r>
              <w:rPr>
                <w:sz w:val="18"/>
              </w:rPr>
              <w:t>Emiratos</w:t>
            </w:r>
            <w:proofErr w:type="spellEnd"/>
            <w:r>
              <w:rPr>
                <w:sz w:val="18"/>
              </w:rPr>
              <w:t xml:space="preserve"> </w:t>
            </w:r>
            <w:proofErr w:type="spellStart"/>
            <w:r>
              <w:rPr>
                <w:sz w:val="18"/>
              </w:rPr>
              <w:t>Árabes</w:t>
            </w:r>
            <w:proofErr w:type="spellEnd"/>
            <w:r>
              <w:rPr>
                <w:sz w:val="18"/>
              </w:rPr>
              <w:t xml:space="preserve"> </w:t>
            </w:r>
            <w:proofErr w:type="spellStart"/>
            <w:r>
              <w:rPr>
                <w:sz w:val="18"/>
              </w:rPr>
              <w:t>Unidos</w:t>
            </w:r>
            <w:proofErr w:type="spellEnd"/>
          </w:p>
        </w:tc>
        <w:tc>
          <w:tcPr>
            <w:tcW w:w="2468" w:type="dxa"/>
          </w:tcPr>
          <w:p w:rsidR="00BA1DE9" w:rsidRDefault="00BA1DE9" w:rsidP="00705013">
            <w:pPr>
              <w:pStyle w:val="TableParagraph"/>
              <w:spacing w:line="204" w:lineRule="exact"/>
              <w:ind w:left="68"/>
              <w:rPr>
                <w:sz w:val="18"/>
              </w:rPr>
            </w:pPr>
            <w:r>
              <w:rPr>
                <w:sz w:val="18"/>
              </w:rPr>
              <w:t>Dirham</w:t>
            </w:r>
          </w:p>
        </w:tc>
        <w:tc>
          <w:tcPr>
            <w:tcW w:w="2151" w:type="dxa"/>
          </w:tcPr>
          <w:p w:rsidR="00BA1DE9" w:rsidRDefault="00BA1DE9" w:rsidP="00705013">
            <w:pPr>
              <w:pStyle w:val="TableParagraph"/>
              <w:spacing w:line="204" w:lineRule="exact"/>
              <w:ind w:right="53"/>
              <w:jc w:val="right"/>
              <w:rPr>
                <w:sz w:val="18"/>
              </w:rPr>
            </w:pPr>
            <w:r>
              <w:rPr>
                <w:sz w:val="18"/>
              </w:rPr>
              <w:t>0.27230</w:t>
            </w:r>
          </w:p>
        </w:tc>
        <w:tc>
          <w:tcPr>
            <w:tcW w:w="1276" w:type="dxa"/>
          </w:tcPr>
          <w:p w:rsidR="00BA1DE9" w:rsidRDefault="00BA1DE9" w:rsidP="00705013">
            <w:pPr>
              <w:pStyle w:val="TableParagraph"/>
              <w:spacing w:line="204" w:lineRule="exact"/>
              <w:ind w:right="56"/>
              <w:jc w:val="right"/>
              <w:rPr>
                <w:sz w:val="18"/>
              </w:rPr>
            </w:pPr>
            <w:r>
              <w:rPr>
                <w:sz w:val="18"/>
              </w:rPr>
              <w:t>5.12825</w:t>
            </w:r>
          </w:p>
        </w:tc>
      </w:tr>
      <w:tr w:rsidR="00BA1DE9" w:rsidTr="00705013">
        <w:trPr>
          <w:trHeight w:val="308"/>
        </w:trPr>
        <w:tc>
          <w:tcPr>
            <w:tcW w:w="2821" w:type="dxa"/>
          </w:tcPr>
          <w:p w:rsidR="00BA1DE9" w:rsidRDefault="00BA1DE9" w:rsidP="00705013">
            <w:pPr>
              <w:pStyle w:val="TableParagraph"/>
              <w:ind w:left="69"/>
              <w:rPr>
                <w:sz w:val="18"/>
              </w:rPr>
            </w:pPr>
            <w:proofErr w:type="spellStart"/>
            <w:r>
              <w:rPr>
                <w:sz w:val="18"/>
              </w:rPr>
              <w:t>Estados</w:t>
            </w:r>
            <w:proofErr w:type="spellEnd"/>
            <w:r>
              <w:rPr>
                <w:sz w:val="18"/>
              </w:rPr>
              <w:t xml:space="preserve"> </w:t>
            </w:r>
            <w:proofErr w:type="spellStart"/>
            <w:r>
              <w:rPr>
                <w:sz w:val="18"/>
              </w:rPr>
              <w:t>Unidos</w:t>
            </w:r>
            <w:proofErr w:type="spellEnd"/>
            <w:r>
              <w:rPr>
                <w:sz w:val="18"/>
              </w:rPr>
              <w:t xml:space="preserve"> de </w:t>
            </w:r>
            <w:proofErr w:type="spellStart"/>
            <w:r>
              <w:rPr>
                <w:sz w:val="18"/>
              </w:rPr>
              <w:t>América</w:t>
            </w:r>
            <w:proofErr w:type="spellEnd"/>
          </w:p>
        </w:tc>
        <w:tc>
          <w:tcPr>
            <w:tcW w:w="2468" w:type="dxa"/>
          </w:tcPr>
          <w:p w:rsidR="00BA1DE9" w:rsidRDefault="00BA1DE9" w:rsidP="00705013">
            <w:pPr>
              <w:pStyle w:val="TableParagraph"/>
              <w:ind w:left="68"/>
              <w:rPr>
                <w:sz w:val="18"/>
              </w:rPr>
            </w:pPr>
            <w:proofErr w:type="spellStart"/>
            <w:r>
              <w:rPr>
                <w:sz w:val="18"/>
              </w:rPr>
              <w:t>Dólar</w:t>
            </w:r>
            <w:proofErr w:type="spellEnd"/>
          </w:p>
        </w:tc>
        <w:tc>
          <w:tcPr>
            <w:tcW w:w="2151" w:type="dxa"/>
          </w:tcPr>
          <w:p w:rsidR="00BA1DE9" w:rsidRDefault="00BA1DE9" w:rsidP="00705013">
            <w:pPr>
              <w:pStyle w:val="TableParagraph"/>
              <w:ind w:right="53"/>
              <w:jc w:val="right"/>
              <w:rPr>
                <w:sz w:val="18"/>
              </w:rPr>
            </w:pPr>
            <w:r>
              <w:rPr>
                <w:sz w:val="18"/>
              </w:rPr>
              <w:t>1.00000</w:t>
            </w:r>
          </w:p>
        </w:tc>
        <w:tc>
          <w:tcPr>
            <w:tcW w:w="1276" w:type="dxa"/>
          </w:tcPr>
          <w:p w:rsidR="00BA1DE9" w:rsidRDefault="00BA1DE9" w:rsidP="00705013">
            <w:pPr>
              <w:pStyle w:val="TableParagraph"/>
              <w:ind w:right="56"/>
              <w:jc w:val="right"/>
              <w:rPr>
                <w:sz w:val="18"/>
              </w:rPr>
            </w:pPr>
            <w:r>
              <w:rPr>
                <w:sz w:val="18"/>
              </w:rPr>
              <w:t>18.83310</w:t>
            </w:r>
          </w:p>
        </w:tc>
      </w:tr>
      <w:tr w:rsidR="00BA1DE9" w:rsidTr="00705013">
        <w:trPr>
          <w:trHeight w:val="208"/>
        </w:trPr>
        <w:tc>
          <w:tcPr>
            <w:tcW w:w="2821" w:type="dxa"/>
          </w:tcPr>
          <w:p w:rsidR="00BA1DE9" w:rsidRDefault="00BA1DE9" w:rsidP="00705013">
            <w:pPr>
              <w:pStyle w:val="TableParagraph"/>
              <w:spacing w:line="188" w:lineRule="exact"/>
              <w:ind w:left="69"/>
              <w:rPr>
                <w:sz w:val="18"/>
              </w:rPr>
            </w:pPr>
            <w:proofErr w:type="spellStart"/>
            <w:r>
              <w:rPr>
                <w:sz w:val="18"/>
              </w:rPr>
              <w:t>Federación</w:t>
            </w:r>
            <w:proofErr w:type="spellEnd"/>
            <w:r>
              <w:rPr>
                <w:sz w:val="18"/>
              </w:rPr>
              <w:t xml:space="preserve"> </w:t>
            </w:r>
            <w:proofErr w:type="spellStart"/>
            <w:r>
              <w:rPr>
                <w:sz w:val="18"/>
              </w:rPr>
              <w:t>Rusa</w:t>
            </w:r>
            <w:proofErr w:type="spellEnd"/>
          </w:p>
        </w:tc>
        <w:tc>
          <w:tcPr>
            <w:tcW w:w="2468" w:type="dxa"/>
          </w:tcPr>
          <w:p w:rsidR="00BA1DE9" w:rsidRDefault="00BA1DE9" w:rsidP="00705013">
            <w:pPr>
              <w:pStyle w:val="TableParagraph"/>
              <w:spacing w:line="188" w:lineRule="exact"/>
              <w:ind w:left="68"/>
              <w:rPr>
                <w:sz w:val="18"/>
              </w:rPr>
            </w:pPr>
            <w:proofErr w:type="spellStart"/>
            <w:r>
              <w:rPr>
                <w:sz w:val="18"/>
              </w:rPr>
              <w:t>Rublo</w:t>
            </w:r>
            <w:proofErr w:type="spellEnd"/>
          </w:p>
        </w:tc>
        <w:tc>
          <w:tcPr>
            <w:tcW w:w="2151" w:type="dxa"/>
          </w:tcPr>
          <w:p w:rsidR="00BA1DE9" w:rsidRDefault="00BA1DE9" w:rsidP="00705013">
            <w:pPr>
              <w:pStyle w:val="TableParagraph"/>
              <w:spacing w:line="188" w:lineRule="exact"/>
              <w:ind w:right="53"/>
              <w:jc w:val="right"/>
              <w:rPr>
                <w:sz w:val="18"/>
              </w:rPr>
            </w:pPr>
            <w:r>
              <w:rPr>
                <w:sz w:val="18"/>
              </w:rPr>
              <w:t>0.01778</w:t>
            </w:r>
          </w:p>
        </w:tc>
        <w:tc>
          <w:tcPr>
            <w:tcW w:w="1276" w:type="dxa"/>
          </w:tcPr>
          <w:p w:rsidR="00BA1DE9" w:rsidRDefault="00BA1DE9" w:rsidP="00705013">
            <w:pPr>
              <w:pStyle w:val="TableParagraph"/>
              <w:spacing w:line="188" w:lineRule="exact"/>
              <w:ind w:right="56"/>
              <w:jc w:val="right"/>
              <w:rPr>
                <w:sz w:val="18"/>
              </w:rPr>
            </w:pPr>
            <w:r>
              <w:rPr>
                <w:sz w:val="18"/>
              </w:rPr>
              <w:t>0.33485</w:t>
            </w:r>
          </w:p>
        </w:tc>
      </w:tr>
      <w:tr w:rsidR="00BA1DE9" w:rsidTr="00705013">
        <w:trPr>
          <w:trHeight w:val="311"/>
        </w:trPr>
        <w:tc>
          <w:tcPr>
            <w:tcW w:w="2821" w:type="dxa"/>
          </w:tcPr>
          <w:p w:rsidR="00BA1DE9" w:rsidRDefault="00BA1DE9" w:rsidP="00705013">
            <w:pPr>
              <w:pStyle w:val="TableParagraph"/>
              <w:ind w:left="69"/>
              <w:rPr>
                <w:sz w:val="18"/>
              </w:rPr>
            </w:pPr>
            <w:proofErr w:type="spellStart"/>
            <w:r>
              <w:rPr>
                <w:sz w:val="18"/>
              </w:rPr>
              <w:t>Fidji</w:t>
            </w:r>
            <w:proofErr w:type="spellEnd"/>
          </w:p>
        </w:tc>
        <w:tc>
          <w:tcPr>
            <w:tcW w:w="2468" w:type="dxa"/>
          </w:tcPr>
          <w:p w:rsidR="00BA1DE9" w:rsidRDefault="00BA1DE9" w:rsidP="00705013">
            <w:pPr>
              <w:pStyle w:val="TableParagraph"/>
              <w:ind w:left="68"/>
              <w:rPr>
                <w:sz w:val="18"/>
              </w:rPr>
            </w:pPr>
            <w:proofErr w:type="spellStart"/>
            <w:r>
              <w:rPr>
                <w:sz w:val="18"/>
              </w:rPr>
              <w:t>Dólar</w:t>
            </w:r>
            <w:proofErr w:type="spellEnd"/>
          </w:p>
        </w:tc>
        <w:tc>
          <w:tcPr>
            <w:tcW w:w="2151" w:type="dxa"/>
          </w:tcPr>
          <w:p w:rsidR="00BA1DE9" w:rsidRDefault="00BA1DE9" w:rsidP="00705013">
            <w:pPr>
              <w:pStyle w:val="TableParagraph"/>
              <w:ind w:right="53"/>
              <w:jc w:val="right"/>
              <w:rPr>
                <w:sz w:val="18"/>
              </w:rPr>
            </w:pPr>
            <w:r>
              <w:rPr>
                <w:sz w:val="18"/>
              </w:rPr>
              <w:t>0.49320</w:t>
            </w:r>
          </w:p>
        </w:tc>
        <w:tc>
          <w:tcPr>
            <w:tcW w:w="1276" w:type="dxa"/>
          </w:tcPr>
          <w:p w:rsidR="00BA1DE9" w:rsidRDefault="00BA1DE9" w:rsidP="00705013">
            <w:pPr>
              <w:pStyle w:val="TableParagraph"/>
              <w:ind w:right="56"/>
              <w:jc w:val="right"/>
              <w:rPr>
                <w:sz w:val="18"/>
              </w:rPr>
            </w:pPr>
            <w:r>
              <w:rPr>
                <w:sz w:val="18"/>
              </w:rPr>
              <w:t>9.28848</w:t>
            </w:r>
          </w:p>
        </w:tc>
      </w:tr>
      <w:tr w:rsidR="00BA1DE9" w:rsidTr="00705013">
        <w:trPr>
          <w:trHeight w:val="309"/>
        </w:trPr>
        <w:tc>
          <w:tcPr>
            <w:tcW w:w="2821" w:type="dxa"/>
          </w:tcPr>
          <w:p w:rsidR="00BA1DE9" w:rsidRDefault="00BA1DE9" w:rsidP="00705013">
            <w:pPr>
              <w:pStyle w:val="TableParagraph"/>
              <w:ind w:left="69"/>
              <w:rPr>
                <w:sz w:val="18"/>
              </w:rPr>
            </w:pPr>
            <w:r>
              <w:rPr>
                <w:sz w:val="18"/>
              </w:rPr>
              <w:t>Filipinas</w:t>
            </w:r>
          </w:p>
        </w:tc>
        <w:tc>
          <w:tcPr>
            <w:tcW w:w="2468" w:type="dxa"/>
          </w:tcPr>
          <w:p w:rsidR="00BA1DE9" w:rsidRDefault="00BA1DE9" w:rsidP="00705013">
            <w:pPr>
              <w:pStyle w:val="TableParagraph"/>
              <w:ind w:left="68"/>
              <w:rPr>
                <w:sz w:val="18"/>
              </w:rPr>
            </w:pPr>
            <w:r>
              <w:rPr>
                <w:sz w:val="18"/>
              </w:rPr>
              <w:t>Peso</w:t>
            </w:r>
          </w:p>
        </w:tc>
        <w:tc>
          <w:tcPr>
            <w:tcW w:w="2151" w:type="dxa"/>
          </w:tcPr>
          <w:p w:rsidR="00BA1DE9" w:rsidRDefault="00BA1DE9" w:rsidP="00705013">
            <w:pPr>
              <w:pStyle w:val="TableParagraph"/>
              <w:ind w:right="53"/>
              <w:jc w:val="right"/>
              <w:rPr>
                <w:sz w:val="18"/>
              </w:rPr>
            </w:pPr>
            <w:r>
              <w:rPr>
                <w:sz w:val="18"/>
              </w:rPr>
              <w:t>0.01921</w:t>
            </w:r>
          </w:p>
        </w:tc>
        <w:tc>
          <w:tcPr>
            <w:tcW w:w="1276" w:type="dxa"/>
          </w:tcPr>
          <w:p w:rsidR="00BA1DE9" w:rsidRDefault="00BA1DE9" w:rsidP="00705013">
            <w:pPr>
              <w:pStyle w:val="TableParagraph"/>
              <w:ind w:right="56"/>
              <w:jc w:val="right"/>
              <w:rPr>
                <w:sz w:val="18"/>
              </w:rPr>
            </w:pPr>
            <w:r>
              <w:rPr>
                <w:sz w:val="18"/>
              </w:rPr>
              <w:t>0.36173</w:t>
            </w:r>
          </w:p>
        </w:tc>
      </w:tr>
      <w:tr w:rsidR="00BA1DE9" w:rsidTr="00705013">
        <w:trPr>
          <w:trHeight w:val="311"/>
        </w:trPr>
        <w:tc>
          <w:tcPr>
            <w:tcW w:w="2821" w:type="dxa"/>
          </w:tcPr>
          <w:p w:rsidR="00BA1DE9" w:rsidRDefault="00BA1DE9" w:rsidP="00705013">
            <w:pPr>
              <w:pStyle w:val="TableParagraph"/>
              <w:ind w:left="69"/>
              <w:rPr>
                <w:sz w:val="18"/>
              </w:rPr>
            </w:pPr>
            <w:r>
              <w:rPr>
                <w:sz w:val="18"/>
              </w:rPr>
              <w:t xml:space="preserve">Gran </w:t>
            </w:r>
            <w:proofErr w:type="spellStart"/>
            <w:r>
              <w:rPr>
                <w:sz w:val="18"/>
              </w:rPr>
              <w:t>Bretaña</w:t>
            </w:r>
            <w:proofErr w:type="spellEnd"/>
          </w:p>
        </w:tc>
        <w:tc>
          <w:tcPr>
            <w:tcW w:w="2468" w:type="dxa"/>
          </w:tcPr>
          <w:p w:rsidR="00BA1DE9" w:rsidRDefault="00BA1DE9" w:rsidP="00705013">
            <w:pPr>
              <w:pStyle w:val="TableParagraph"/>
              <w:ind w:left="68"/>
              <w:rPr>
                <w:sz w:val="18"/>
              </w:rPr>
            </w:pPr>
            <w:r>
              <w:rPr>
                <w:sz w:val="18"/>
              </w:rPr>
              <w:t xml:space="preserve">Libra </w:t>
            </w:r>
            <w:proofErr w:type="spellStart"/>
            <w:r>
              <w:rPr>
                <w:sz w:val="18"/>
              </w:rPr>
              <w:t>Esterlina</w:t>
            </w:r>
            <w:proofErr w:type="spellEnd"/>
          </w:p>
        </w:tc>
        <w:tc>
          <w:tcPr>
            <w:tcW w:w="2151" w:type="dxa"/>
          </w:tcPr>
          <w:p w:rsidR="00BA1DE9" w:rsidRDefault="00BA1DE9" w:rsidP="00705013">
            <w:pPr>
              <w:pStyle w:val="TableParagraph"/>
              <w:ind w:right="53"/>
              <w:jc w:val="right"/>
              <w:rPr>
                <w:sz w:val="18"/>
              </w:rPr>
            </w:pPr>
            <w:r>
              <w:rPr>
                <w:sz w:val="18"/>
              </w:rPr>
              <w:t>1.37805</w:t>
            </w:r>
          </w:p>
        </w:tc>
        <w:tc>
          <w:tcPr>
            <w:tcW w:w="1276" w:type="dxa"/>
          </w:tcPr>
          <w:p w:rsidR="00BA1DE9" w:rsidRDefault="00BA1DE9" w:rsidP="00705013">
            <w:pPr>
              <w:pStyle w:val="TableParagraph"/>
              <w:ind w:right="56"/>
              <w:jc w:val="right"/>
              <w:rPr>
                <w:sz w:val="18"/>
              </w:rPr>
            </w:pPr>
            <w:r>
              <w:rPr>
                <w:sz w:val="18"/>
              </w:rPr>
              <w:t>25.95295</w:t>
            </w:r>
          </w:p>
        </w:tc>
      </w:tr>
      <w:tr w:rsidR="00BA1DE9" w:rsidTr="00705013">
        <w:trPr>
          <w:trHeight w:val="309"/>
        </w:trPr>
        <w:tc>
          <w:tcPr>
            <w:tcW w:w="2821" w:type="dxa"/>
          </w:tcPr>
          <w:p w:rsidR="00BA1DE9" w:rsidRDefault="00BA1DE9" w:rsidP="00705013">
            <w:pPr>
              <w:pStyle w:val="TableParagraph"/>
              <w:ind w:left="69"/>
              <w:rPr>
                <w:sz w:val="18"/>
              </w:rPr>
            </w:pPr>
            <w:r>
              <w:rPr>
                <w:sz w:val="18"/>
              </w:rPr>
              <w:t>Guatemala</w:t>
            </w:r>
          </w:p>
        </w:tc>
        <w:tc>
          <w:tcPr>
            <w:tcW w:w="2468" w:type="dxa"/>
          </w:tcPr>
          <w:p w:rsidR="00BA1DE9" w:rsidRDefault="00BA1DE9" w:rsidP="00705013">
            <w:pPr>
              <w:pStyle w:val="TableParagraph"/>
              <w:ind w:left="68"/>
              <w:rPr>
                <w:sz w:val="18"/>
              </w:rPr>
            </w:pPr>
            <w:r>
              <w:rPr>
                <w:sz w:val="18"/>
              </w:rPr>
              <w:t>Quetzal</w:t>
            </w:r>
          </w:p>
        </w:tc>
        <w:tc>
          <w:tcPr>
            <w:tcW w:w="2151" w:type="dxa"/>
          </w:tcPr>
          <w:p w:rsidR="00BA1DE9" w:rsidRDefault="00BA1DE9" w:rsidP="00705013">
            <w:pPr>
              <w:pStyle w:val="TableParagraph"/>
              <w:ind w:right="53"/>
              <w:jc w:val="right"/>
              <w:rPr>
                <w:sz w:val="18"/>
              </w:rPr>
            </w:pPr>
            <w:r>
              <w:rPr>
                <w:sz w:val="18"/>
              </w:rPr>
              <w:t>0.13550</w:t>
            </w:r>
          </w:p>
        </w:tc>
        <w:tc>
          <w:tcPr>
            <w:tcW w:w="1276" w:type="dxa"/>
          </w:tcPr>
          <w:p w:rsidR="00BA1DE9" w:rsidRDefault="00BA1DE9" w:rsidP="00705013">
            <w:pPr>
              <w:pStyle w:val="TableParagraph"/>
              <w:ind w:right="56"/>
              <w:jc w:val="right"/>
              <w:rPr>
                <w:sz w:val="18"/>
              </w:rPr>
            </w:pPr>
            <w:r>
              <w:rPr>
                <w:sz w:val="18"/>
              </w:rPr>
              <w:t>2.55189</w:t>
            </w:r>
          </w:p>
        </w:tc>
      </w:tr>
      <w:tr w:rsidR="00BA1DE9" w:rsidTr="00705013">
        <w:trPr>
          <w:trHeight w:val="311"/>
        </w:trPr>
        <w:tc>
          <w:tcPr>
            <w:tcW w:w="2821" w:type="dxa"/>
          </w:tcPr>
          <w:p w:rsidR="00BA1DE9" w:rsidRDefault="00BA1DE9" w:rsidP="00705013">
            <w:pPr>
              <w:pStyle w:val="TableParagraph"/>
              <w:spacing w:line="204" w:lineRule="exact"/>
              <w:ind w:left="69"/>
              <w:rPr>
                <w:sz w:val="18"/>
              </w:rPr>
            </w:pPr>
            <w:r>
              <w:rPr>
                <w:sz w:val="18"/>
              </w:rPr>
              <w:t>Guyana</w:t>
            </w:r>
          </w:p>
        </w:tc>
        <w:tc>
          <w:tcPr>
            <w:tcW w:w="2468" w:type="dxa"/>
          </w:tcPr>
          <w:p w:rsidR="00BA1DE9" w:rsidRDefault="00BA1DE9" w:rsidP="00705013">
            <w:pPr>
              <w:pStyle w:val="TableParagraph"/>
              <w:spacing w:line="204" w:lineRule="exact"/>
              <w:ind w:left="68"/>
              <w:rPr>
                <w:sz w:val="18"/>
              </w:rPr>
            </w:pPr>
            <w:proofErr w:type="spellStart"/>
            <w:r>
              <w:rPr>
                <w:sz w:val="18"/>
              </w:rPr>
              <w:t>Dólar</w:t>
            </w:r>
            <w:proofErr w:type="spellEnd"/>
          </w:p>
        </w:tc>
        <w:tc>
          <w:tcPr>
            <w:tcW w:w="2151" w:type="dxa"/>
          </w:tcPr>
          <w:p w:rsidR="00BA1DE9" w:rsidRDefault="00BA1DE9" w:rsidP="00705013">
            <w:pPr>
              <w:pStyle w:val="TableParagraph"/>
              <w:spacing w:line="204" w:lineRule="exact"/>
              <w:ind w:right="53"/>
              <w:jc w:val="right"/>
              <w:rPr>
                <w:sz w:val="18"/>
              </w:rPr>
            </w:pPr>
            <w:r>
              <w:rPr>
                <w:sz w:val="18"/>
              </w:rPr>
              <w:t>0.00487</w:t>
            </w:r>
          </w:p>
        </w:tc>
        <w:tc>
          <w:tcPr>
            <w:tcW w:w="1276" w:type="dxa"/>
          </w:tcPr>
          <w:p w:rsidR="00BA1DE9" w:rsidRDefault="00BA1DE9" w:rsidP="00705013">
            <w:pPr>
              <w:pStyle w:val="TableParagraph"/>
              <w:spacing w:line="204" w:lineRule="exact"/>
              <w:ind w:right="56"/>
              <w:jc w:val="right"/>
              <w:rPr>
                <w:sz w:val="18"/>
              </w:rPr>
            </w:pPr>
            <w:r>
              <w:rPr>
                <w:sz w:val="18"/>
              </w:rPr>
              <w:t>0.09166</w:t>
            </w:r>
          </w:p>
        </w:tc>
      </w:tr>
      <w:tr w:rsidR="00BA1DE9" w:rsidTr="00705013">
        <w:trPr>
          <w:trHeight w:val="312"/>
        </w:trPr>
        <w:tc>
          <w:tcPr>
            <w:tcW w:w="2821" w:type="dxa"/>
          </w:tcPr>
          <w:p w:rsidR="00BA1DE9" w:rsidRDefault="00BA1DE9" w:rsidP="00705013">
            <w:pPr>
              <w:pStyle w:val="TableParagraph"/>
              <w:ind w:left="69"/>
              <w:rPr>
                <w:sz w:val="18"/>
              </w:rPr>
            </w:pPr>
            <w:r>
              <w:rPr>
                <w:sz w:val="18"/>
              </w:rPr>
              <w:t>Honduras</w:t>
            </w:r>
          </w:p>
        </w:tc>
        <w:tc>
          <w:tcPr>
            <w:tcW w:w="2468" w:type="dxa"/>
          </w:tcPr>
          <w:p w:rsidR="00BA1DE9" w:rsidRDefault="00BA1DE9" w:rsidP="00705013">
            <w:pPr>
              <w:pStyle w:val="TableParagraph"/>
              <w:ind w:left="68"/>
              <w:rPr>
                <w:sz w:val="18"/>
              </w:rPr>
            </w:pPr>
            <w:r>
              <w:rPr>
                <w:sz w:val="18"/>
              </w:rPr>
              <w:t>Lempira</w:t>
            </w:r>
          </w:p>
        </w:tc>
        <w:tc>
          <w:tcPr>
            <w:tcW w:w="2151" w:type="dxa"/>
          </w:tcPr>
          <w:p w:rsidR="00BA1DE9" w:rsidRDefault="00BA1DE9" w:rsidP="00705013">
            <w:pPr>
              <w:pStyle w:val="TableParagraph"/>
              <w:ind w:right="53"/>
              <w:jc w:val="right"/>
              <w:rPr>
                <w:sz w:val="18"/>
              </w:rPr>
            </w:pPr>
            <w:r>
              <w:rPr>
                <w:sz w:val="18"/>
              </w:rPr>
              <w:t>0.04240</w:t>
            </w:r>
          </w:p>
        </w:tc>
        <w:tc>
          <w:tcPr>
            <w:tcW w:w="1276" w:type="dxa"/>
          </w:tcPr>
          <w:p w:rsidR="00BA1DE9" w:rsidRDefault="00BA1DE9" w:rsidP="00705013">
            <w:pPr>
              <w:pStyle w:val="TableParagraph"/>
              <w:ind w:right="56"/>
              <w:jc w:val="right"/>
              <w:rPr>
                <w:sz w:val="18"/>
              </w:rPr>
            </w:pPr>
            <w:r>
              <w:rPr>
                <w:sz w:val="18"/>
              </w:rPr>
              <w:t>0.79852</w:t>
            </w:r>
          </w:p>
        </w:tc>
      </w:tr>
      <w:tr w:rsidR="00BA1DE9" w:rsidTr="00705013">
        <w:trPr>
          <w:trHeight w:val="309"/>
        </w:trPr>
        <w:tc>
          <w:tcPr>
            <w:tcW w:w="2821" w:type="dxa"/>
          </w:tcPr>
          <w:p w:rsidR="00BA1DE9" w:rsidRDefault="00BA1DE9" w:rsidP="00705013">
            <w:pPr>
              <w:pStyle w:val="TableParagraph"/>
              <w:ind w:left="69"/>
              <w:rPr>
                <w:sz w:val="18"/>
              </w:rPr>
            </w:pPr>
            <w:r>
              <w:rPr>
                <w:sz w:val="18"/>
              </w:rPr>
              <w:t>Hong Kong</w:t>
            </w:r>
          </w:p>
        </w:tc>
        <w:tc>
          <w:tcPr>
            <w:tcW w:w="2468" w:type="dxa"/>
          </w:tcPr>
          <w:p w:rsidR="00BA1DE9" w:rsidRDefault="00BA1DE9" w:rsidP="00705013">
            <w:pPr>
              <w:pStyle w:val="TableParagraph"/>
              <w:ind w:left="68"/>
              <w:rPr>
                <w:sz w:val="18"/>
              </w:rPr>
            </w:pPr>
            <w:proofErr w:type="spellStart"/>
            <w:r>
              <w:rPr>
                <w:sz w:val="18"/>
              </w:rPr>
              <w:t>Dólar</w:t>
            </w:r>
            <w:proofErr w:type="spellEnd"/>
          </w:p>
        </w:tc>
        <w:tc>
          <w:tcPr>
            <w:tcW w:w="2151" w:type="dxa"/>
          </w:tcPr>
          <w:p w:rsidR="00BA1DE9" w:rsidRDefault="00BA1DE9" w:rsidP="00705013">
            <w:pPr>
              <w:pStyle w:val="TableParagraph"/>
              <w:ind w:right="53"/>
              <w:jc w:val="right"/>
              <w:rPr>
                <w:sz w:val="18"/>
              </w:rPr>
            </w:pPr>
            <w:r>
              <w:rPr>
                <w:sz w:val="18"/>
              </w:rPr>
              <w:t>0.12777</w:t>
            </w:r>
          </w:p>
        </w:tc>
        <w:tc>
          <w:tcPr>
            <w:tcW w:w="1276" w:type="dxa"/>
          </w:tcPr>
          <w:p w:rsidR="00BA1DE9" w:rsidRDefault="00BA1DE9" w:rsidP="00705013">
            <w:pPr>
              <w:pStyle w:val="TableParagraph"/>
              <w:ind w:right="56"/>
              <w:jc w:val="right"/>
              <w:rPr>
                <w:sz w:val="18"/>
              </w:rPr>
            </w:pPr>
            <w:r>
              <w:rPr>
                <w:sz w:val="18"/>
              </w:rPr>
              <w:t>2.40631</w:t>
            </w:r>
          </w:p>
        </w:tc>
      </w:tr>
      <w:tr w:rsidR="00BA1DE9" w:rsidTr="00705013">
        <w:trPr>
          <w:trHeight w:val="311"/>
        </w:trPr>
        <w:tc>
          <w:tcPr>
            <w:tcW w:w="2821" w:type="dxa"/>
          </w:tcPr>
          <w:p w:rsidR="00BA1DE9" w:rsidRDefault="00BA1DE9" w:rsidP="00705013">
            <w:pPr>
              <w:pStyle w:val="TableParagraph"/>
              <w:spacing w:line="204" w:lineRule="exact"/>
              <w:ind w:left="69"/>
              <w:rPr>
                <w:sz w:val="18"/>
              </w:rPr>
            </w:pPr>
            <w:proofErr w:type="spellStart"/>
            <w:r>
              <w:rPr>
                <w:sz w:val="18"/>
              </w:rPr>
              <w:t>Hungría</w:t>
            </w:r>
            <w:proofErr w:type="spellEnd"/>
          </w:p>
        </w:tc>
        <w:tc>
          <w:tcPr>
            <w:tcW w:w="2468" w:type="dxa"/>
          </w:tcPr>
          <w:p w:rsidR="00BA1DE9" w:rsidRDefault="00BA1DE9" w:rsidP="00705013">
            <w:pPr>
              <w:pStyle w:val="TableParagraph"/>
              <w:spacing w:line="204" w:lineRule="exact"/>
              <w:ind w:left="68"/>
              <w:rPr>
                <w:sz w:val="18"/>
              </w:rPr>
            </w:pPr>
            <w:proofErr w:type="spellStart"/>
            <w:r>
              <w:rPr>
                <w:sz w:val="18"/>
              </w:rPr>
              <w:t>Forinto</w:t>
            </w:r>
            <w:proofErr w:type="spellEnd"/>
          </w:p>
        </w:tc>
        <w:tc>
          <w:tcPr>
            <w:tcW w:w="2151" w:type="dxa"/>
          </w:tcPr>
          <w:p w:rsidR="00BA1DE9" w:rsidRDefault="00BA1DE9" w:rsidP="00705013">
            <w:pPr>
              <w:pStyle w:val="TableParagraph"/>
              <w:spacing w:line="204" w:lineRule="exact"/>
              <w:ind w:right="53"/>
              <w:jc w:val="right"/>
              <w:rPr>
                <w:sz w:val="18"/>
              </w:rPr>
            </w:pPr>
            <w:r>
              <w:rPr>
                <w:sz w:val="18"/>
              </w:rPr>
              <w:t>0.00389</w:t>
            </w:r>
          </w:p>
        </w:tc>
        <w:tc>
          <w:tcPr>
            <w:tcW w:w="1276" w:type="dxa"/>
          </w:tcPr>
          <w:p w:rsidR="00BA1DE9" w:rsidRDefault="00BA1DE9" w:rsidP="00705013">
            <w:pPr>
              <w:pStyle w:val="TableParagraph"/>
              <w:spacing w:line="204" w:lineRule="exact"/>
              <w:ind w:right="56"/>
              <w:jc w:val="right"/>
              <w:rPr>
                <w:sz w:val="18"/>
              </w:rPr>
            </w:pPr>
            <w:r>
              <w:rPr>
                <w:sz w:val="18"/>
              </w:rPr>
              <w:t>0.07326</w:t>
            </w:r>
          </w:p>
        </w:tc>
      </w:tr>
      <w:tr w:rsidR="00BA1DE9" w:rsidTr="00705013">
        <w:trPr>
          <w:trHeight w:val="311"/>
        </w:trPr>
        <w:tc>
          <w:tcPr>
            <w:tcW w:w="2821" w:type="dxa"/>
          </w:tcPr>
          <w:p w:rsidR="00BA1DE9" w:rsidRDefault="00BA1DE9" w:rsidP="00705013">
            <w:pPr>
              <w:pStyle w:val="TableParagraph"/>
              <w:ind w:left="69"/>
              <w:rPr>
                <w:sz w:val="18"/>
              </w:rPr>
            </w:pPr>
            <w:r>
              <w:rPr>
                <w:sz w:val="18"/>
              </w:rPr>
              <w:t>India</w:t>
            </w:r>
          </w:p>
        </w:tc>
        <w:tc>
          <w:tcPr>
            <w:tcW w:w="2468" w:type="dxa"/>
          </w:tcPr>
          <w:p w:rsidR="00BA1DE9" w:rsidRDefault="00BA1DE9" w:rsidP="00705013">
            <w:pPr>
              <w:pStyle w:val="TableParagraph"/>
              <w:ind w:left="68"/>
              <w:rPr>
                <w:sz w:val="18"/>
              </w:rPr>
            </w:pPr>
            <w:proofErr w:type="spellStart"/>
            <w:r>
              <w:rPr>
                <w:sz w:val="18"/>
              </w:rPr>
              <w:t>Rupia</w:t>
            </w:r>
            <w:proofErr w:type="spellEnd"/>
          </w:p>
        </w:tc>
        <w:tc>
          <w:tcPr>
            <w:tcW w:w="2151" w:type="dxa"/>
          </w:tcPr>
          <w:p w:rsidR="00BA1DE9" w:rsidRDefault="00BA1DE9" w:rsidP="00705013">
            <w:pPr>
              <w:pStyle w:val="TableParagraph"/>
              <w:ind w:right="53"/>
              <w:jc w:val="right"/>
              <w:rPr>
                <w:sz w:val="18"/>
              </w:rPr>
            </w:pPr>
            <w:r>
              <w:rPr>
                <w:sz w:val="18"/>
              </w:rPr>
              <w:t>0.01534</w:t>
            </w:r>
          </w:p>
        </w:tc>
        <w:tc>
          <w:tcPr>
            <w:tcW w:w="1276" w:type="dxa"/>
          </w:tcPr>
          <w:p w:rsidR="00BA1DE9" w:rsidRDefault="00BA1DE9" w:rsidP="00705013">
            <w:pPr>
              <w:pStyle w:val="TableParagraph"/>
              <w:ind w:right="56"/>
              <w:jc w:val="right"/>
              <w:rPr>
                <w:sz w:val="18"/>
              </w:rPr>
            </w:pPr>
            <w:r>
              <w:rPr>
                <w:sz w:val="18"/>
              </w:rPr>
              <w:t>0.28894</w:t>
            </w:r>
          </w:p>
        </w:tc>
      </w:tr>
      <w:tr w:rsidR="00BA1DE9" w:rsidTr="00705013">
        <w:trPr>
          <w:trHeight w:val="308"/>
        </w:trPr>
        <w:tc>
          <w:tcPr>
            <w:tcW w:w="2821" w:type="dxa"/>
          </w:tcPr>
          <w:p w:rsidR="00BA1DE9" w:rsidRDefault="00BA1DE9" w:rsidP="00705013">
            <w:pPr>
              <w:pStyle w:val="TableParagraph"/>
              <w:ind w:left="69"/>
              <w:rPr>
                <w:sz w:val="18"/>
              </w:rPr>
            </w:pPr>
            <w:r>
              <w:rPr>
                <w:sz w:val="18"/>
              </w:rPr>
              <w:t>Indonesia</w:t>
            </w:r>
          </w:p>
        </w:tc>
        <w:tc>
          <w:tcPr>
            <w:tcW w:w="2468" w:type="dxa"/>
          </w:tcPr>
          <w:p w:rsidR="00BA1DE9" w:rsidRDefault="00BA1DE9" w:rsidP="00705013">
            <w:pPr>
              <w:pStyle w:val="TableParagraph"/>
              <w:ind w:left="68"/>
              <w:rPr>
                <w:sz w:val="18"/>
              </w:rPr>
            </w:pPr>
            <w:proofErr w:type="spellStart"/>
            <w:r>
              <w:rPr>
                <w:sz w:val="18"/>
              </w:rPr>
              <w:t>Rupia</w:t>
            </w:r>
            <w:proofErr w:type="spellEnd"/>
            <w:r>
              <w:rPr>
                <w:sz w:val="18"/>
              </w:rPr>
              <w:t xml:space="preserve"> (2)</w:t>
            </w:r>
          </w:p>
        </w:tc>
        <w:tc>
          <w:tcPr>
            <w:tcW w:w="2151" w:type="dxa"/>
          </w:tcPr>
          <w:p w:rsidR="00BA1DE9" w:rsidRDefault="00BA1DE9" w:rsidP="00705013">
            <w:pPr>
              <w:pStyle w:val="TableParagraph"/>
              <w:ind w:right="53"/>
              <w:jc w:val="right"/>
              <w:rPr>
                <w:sz w:val="18"/>
              </w:rPr>
            </w:pPr>
            <w:r>
              <w:rPr>
                <w:sz w:val="18"/>
              </w:rPr>
              <w:t>0.07264</w:t>
            </w:r>
          </w:p>
        </w:tc>
        <w:tc>
          <w:tcPr>
            <w:tcW w:w="1276" w:type="dxa"/>
          </w:tcPr>
          <w:p w:rsidR="00BA1DE9" w:rsidRDefault="00BA1DE9" w:rsidP="00705013">
            <w:pPr>
              <w:pStyle w:val="TableParagraph"/>
              <w:ind w:right="56"/>
              <w:jc w:val="right"/>
              <w:rPr>
                <w:sz w:val="18"/>
              </w:rPr>
            </w:pPr>
            <w:r>
              <w:rPr>
                <w:sz w:val="18"/>
              </w:rPr>
              <w:t>1.36798</w:t>
            </w:r>
          </w:p>
        </w:tc>
      </w:tr>
      <w:tr w:rsidR="00BA1DE9" w:rsidTr="00705013">
        <w:trPr>
          <w:trHeight w:val="311"/>
        </w:trPr>
        <w:tc>
          <w:tcPr>
            <w:tcW w:w="2821" w:type="dxa"/>
          </w:tcPr>
          <w:p w:rsidR="00BA1DE9" w:rsidRDefault="00BA1DE9" w:rsidP="00705013">
            <w:pPr>
              <w:pStyle w:val="TableParagraph"/>
              <w:ind w:left="69"/>
              <w:rPr>
                <w:sz w:val="18"/>
              </w:rPr>
            </w:pPr>
            <w:proofErr w:type="spellStart"/>
            <w:r>
              <w:rPr>
                <w:sz w:val="18"/>
              </w:rPr>
              <w:t>Irak</w:t>
            </w:r>
            <w:proofErr w:type="spellEnd"/>
          </w:p>
        </w:tc>
        <w:tc>
          <w:tcPr>
            <w:tcW w:w="2468" w:type="dxa"/>
          </w:tcPr>
          <w:p w:rsidR="00BA1DE9" w:rsidRDefault="00BA1DE9" w:rsidP="00705013">
            <w:pPr>
              <w:pStyle w:val="TableParagraph"/>
              <w:ind w:left="68"/>
              <w:rPr>
                <w:sz w:val="18"/>
              </w:rPr>
            </w:pPr>
            <w:r>
              <w:rPr>
                <w:sz w:val="18"/>
              </w:rPr>
              <w:t>Dinar</w:t>
            </w:r>
          </w:p>
        </w:tc>
        <w:tc>
          <w:tcPr>
            <w:tcW w:w="2151" w:type="dxa"/>
          </w:tcPr>
          <w:p w:rsidR="00BA1DE9" w:rsidRDefault="00BA1DE9" w:rsidP="00705013">
            <w:pPr>
              <w:pStyle w:val="TableParagraph"/>
              <w:ind w:right="53"/>
              <w:jc w:val="right"/>
              <w:rPr>
                <w:sz w:val="18"/>
              </w:rPr>
            </w:pPr>
            <w:r>
              <w:rPr>
                <w:sz w:val="18"/>
              </w:rPr>
              <w:t>0.00085</w:t>
            </w:r>
          </w:p>
        </w:tc>
        <w:tc>
          <w:tcPr>
            <w:tcW w:w="1276" w:type="dxa"/>
          </w:tcPr>
          <w:p w:rsidR="00BA1DE9" w:rsidRDefault="00BA1DE9" w:rsidP="00705013">
            <w:pPr>
              <w:pStyle w:val="TableParagraph"/>
              <w:ind w:right="56"/>
              <w:jc w:val="right"/>
              <w:rPr>
                <w:sz w:val="18"/>
              </w:rPr>
            </w:pPr>
            <w:r>
              <w:rPr>
                <w:sz w:val="18"/>
              </w:rPr>
              <w:t>0.01599</w:t>
            </w:r>
          </w:p>
        </w:tc>
      </w:tr>
      <w:tr w:rsidR="00BA1DE9" w:rsidTr="00705013">
        <w:trPr>
          <w:trHeight w:val="308"/>
        </w:trPr>
        <w:tc>
          <w:tcPr>
            <w:tcW w:w="2821" w:type="dxa"/>
          </w:tcPr>
          <w:p w:rsidR="00BA1DE9" w:rsidRDefault="00BA1DE9" w:rsidP="00705013">
            <w:pPr>
              <w:pStyle w:val="TableParagraph"/>
              <w:ind w:left="69"/>
              <w:rPr>
                <w:sz w:val="18"/>
              </w:rPr>
            </w:pPr>
            <w:r>
              <w:rPr>
                <w:sz w:val="18"/>
              </w:rPr>
              <w:t>Israel</w:t>
            </w:r>
          </w:p>
        </w:tc>
        <w:tc>
          <w:tcPr>
            <w:tcW w:w="2468" w:type="dxa"/>
          </w:tcPr>
          <w:p w:rsidR="00BA1DE9" w:rsidRDefault="00BA1DE9" w:rsidP="00705013">
            <w:pPr>
              <w:pStyle w:val="TableParagraph"/>
              <w:ind w:left="68"/>
              <w:rPr>
                <w:sz w:val="18"/>
              </w:rPr>
            </w:pPr>
            <w:r>
              <w:rPr>
                <w:sz w:val="18"/>
              </w:rPr>
              <w:t>Shekel</w:t>
            </w:r>
          </w:p>
        </w:tc>
        <w:tc>
          <w:tcPr>
            <w:tcW w:w="2151" w:type="dxa"/>
          </w:tcPr>
          <w:p w:rsidR="00BA1DE9" w:rsidRDefault="00BA1DE9" w:rsidP="00705013">
            <w:pPr>
              <w:pStyle w:val="TableParagraph"/>
              <w:ind w:right="53"/>
              <w:jc w:val="right"/>
              <w:rPr>
                <w:sz w:val="18"/>
              </w:rPr>
            </w:pPr>
            <w:r>
              <w:rPr>
                <w:sz w:val="18"/>
              </w:rPr>
              <w:t>0.28769</w:t>
            </w:r>
          </w:p>
        </w:tc>
        <w:tc>
          <w:tcPr>
            <w:tcW w:w="1276" w:type="dxa"/>
          </w:tcPr>
          <w:p w:rsidR="00BA1DE9" w:rsidRDefault="00BA1DE9" w:rsidP="00705013">
            <w:pPr>
              <w:pStyle w:val="TableParagraph"/>
              <w:ind w:right="56"/>
              <w:jc w:val="right"/>
              <w:rPr>
                <w:sz w:val="18"/>
              </w:rPr>
            </w:pPr>
            <w:r>
              <w:rPr>
                <w:sz w:val="18"/>
              </w:rPr>
              <w:t>5.41808</w:t>
            </w:r>
          </w:p>
        </w:tc>
      </w:tr>
      <w:tr w:rsidR="00BA1DE9" w:rsidTr="00705013">
        <w:trPr>
          <w:trHeight w:val="311"/>
        </w:trPr>
        <w:tc>
          <w:tcPr>
            <w:tcW w:w="2821" w:type="dxa"/>
          </w:tcPr>
          <w:p w:rsidR="00BA1DE9" w:rsidRDefault="00BA1DE9" w:rsidP="00705013">
            <w:pPr>
              <w:pStyle w:val="TableParagraph"/>
              <w:spacing w:line="204" w:lineRule="exact"/>
              <w:ind w:left="69"/>
              <w:rPr>
                <w:sz w:val="18"/>
              </w:rPr>
            </w:pPr>
            <w:r>
              <w:rPr>
                <w:sz w:val="18"/>
              </w:rPr>
              <w:t>Jamaica</w:t>
            </w:r>
          </w:p>
        </w:tc>
        <w:tc>
          <w:tcPr>
            <w:tcW w:w="2468" w:type="dxa"/>
          </w:tcPr>
          <w:p w:rsidR="00BA1DE9" w:rsidRDefault="00BA1DE9" w:rsidP="00705013">
            <w:pPr>
              <w:pStyle w:val="TableParagraph"/>
              <w:spacing w:line="204" w:lineRule="exact"/>
              <w:ind w:left="68"/>
              <w:rPr>
                <w:sz w:val="18"/>
              </w:rPr>
            </w:pPr>
            <w:proofErr w:type="spellStart"/>
            <w:r>
              <w:rPr>
                <w:sz w:val="18"/>
              </w:rPr>
              <w:t>Dólar</w:t>
            </w:r>
            <w:proofErr w:type="spellEnd"/>
          </w:p>
        </w:tc>
        <w:tc>
          <w:tcPr>
            <w:tcW w:w="2151" w:type="dxa"/>
          </w:tcPr>
          <w:p w:rsidR="00BA1DE9" w:rsidRDefault="00BA1DE9" w:rsidP="00705013">
            <w:pPr>
              <w:pStyle w:val="TableParagraph"/>
              <w:spacing w:line="204" w:lineRule="exact"/>
              <w:ind w:right="53"/>
              <w:jc w:val="right"/>
              <w:rPr>
                <w:sz w:val="18"/>
              </w:rPr>
            </w:pPr>
            <w:r>
              <w:rPr>
                <w:sz w:val="18"/>
              </w:rPr>
              <w:t>0.00790</w:t>
            </w:r>
          </w:p>
        </w:tc>
        <w:tc>
          <w:tcPr>
            <w:tcW w:w="1276" w:type="dxa"/>
          </w:tcPr>
          <w:p w:rsidR="00BA1DE9" w:rsidRDefault="00BA1DE9" w:rsidP="00705013">
            <w:pPr>
              <w:pStyle w:val="TableParagraph"/>
              <w:spacing w:line="204" w:lineRule="exact"/>
              <w:ind w:right="56"/>
              <w:jc w:val="right"/>
              <w:rPr>
                <w:sz w:val="18"/>
              </w:rPr>
            </w:pPr>
            <w:r>
              <w:rPr>
                <w:sz w:val="18"/>
              </w:rPr>
              <w:t>0.14878</w:t>
            </w:r>
          </w:p>
        </w:tc>
      </w:tr>
      <w:tr w:rsidR="00BA1DE9" w:rsidTr="00705013">
        <w:trPr>
          <w:trHeight w:val="311"/>
        </w:trPr>
        <w:tc>
          <w:tcPr>
            <w:tcW w:w="2821" w:type="dxa"/>
          </w:tcPr>
          <w:p w:rsidR="00BA1DE9" w:rsidRDefault="00BA1DE9" w:rsidP="00705013">
            <w:pPr>
              <w:pStyle w:val="TableParagraph"/>
              <w:ind w:left="69"/>
              <w:rPr>
                <w:sz w:val="18"/>
              </w:rPr>
            </w:pPr>
            <w:proofErr w:type="spellStart"/>
            <w:r>
              <w:rPr>
                <w:sz w:val="18"/>
              </w:rPr>
              <w:t>Japón</w:t>
            </w:r>
            <w:proofErr w:type="spellEnd"/>
          </w:p>
        </w:tc>
        <w:tc>
          <w:tcPr>
            <w:tcW w:w="2468" w:type="dxa"/>
          </w:tcPr>
          <w:p w:rsidR="00BA1DE9" w:rsidRDefault="00BA1DE9" w:rsidP="00705013">
            <w:pPr>
              <w:pStyle w:val="TableParagraph"/>
              <w:ind w:left="68"/>
              <w:rPr>
                <w:sz w:val="18"/>
              </w:rPr>
            </w:pPr>
            <w:r>
              <w:rPr>
                <w:sz w:val="18"/>
              </w:rPr>
              <w:t>Yen</w:t>
            </w:r>
          </w:p>
        </w:tc>
        <w:tc>
          <w:tcPr>
            <w:tcW w:w="2151" w:type="dxa"/>
          </w:tcPr>
          <w:p w:rsidR="00BA1DE9" w:rsidRDefault="00BA1DE9" w:rsidP="00705013">
            <w:pPr>
              <w:pStyle w:val="TableParagraph"/>
              <w:ind w:right="53"/>
              <w:jc w:val="right"/>
              <w:rPr>
                <w:sz w:val="18"/>
              </w:rPr>
            </w:pPr>
            <w:r>
              <w:rPr>
                <w:sz w:val="18"/>
              </w:rPr>
              <w:t>0.00937</w:t>
            </w:r>
          </w:p>
        </w:tc>
        <w:tc>
          <w:tcPr>
            <w:tcW w:w="1276" w:type="dxa"/>
          </w:tcPr>
          <w:p w:rsidR="00BA1DE9" w:rsidRDefault="00BA1DE9" w:rsidP="00705013">
            <w:pPr>
              <w:pStyle w:val="TableParagraph"/>
              <w:ind w:right="56"/>
              <w:jc w:val="right"/>
              <w:rPr>
                <w:sz w:val="18"/>
              </w:rPr>
            </w:pPr>
            <w:r>
              <w:rPr>
                <w:sz w:val="18"/>
              </w:rPr>
              <w:t>0.17650</w:t>
            </w:r>
          </w:p>
        </w:tc>
      </w:tr>
      <w:tr w:rsidR="00BA1DE9" w:rsidTr="00705013">
        <w:trPr>
          <w:trHeight w:val="308"/>
        </w:trPr>
        <w:tc>
          <w:tcPr>
            <w:tcW w:w="2821" w:type="dxa"/>
          </w:tcPr>
          <w:p w:rsidR="00BA1DE9" w:rsidRDefault="00BA1DE9" w:rsidP="00705013">
            <w:pPr>
              <w:pStyle w:val="TableParagraph"/>
              <w:ind w:left="69"/>
              <w:rPr>
                <w:sz w:val="18"/>
              </w:rPr>
            </w:pPr>
            <w:proofErr w:type="spellStart"/>
            <w:r>
              <w:rPr>
                <w:sz w:val="18"/>
              </w:rPr>
              <w:t>Kenia</w:t>
            </w:r>
            <w:proofErr w:type="spellEnd"/>
          </w:p>
        </w:tc>
        <w:tc>
          <w:tcPr>
            <w:tcW w:w="2468" w:type="dxa"/>
          </w:tcPr>
          <w:p w:rsidR="00BA1DE9" w:rsidRDefault="00BA1DE9" w:rsidP="00705013">
            <w:pPr>
              <w:pStyle w:val="TableParagraph"/>
              <w:ind w:left="68"/>
              <w:rPr>
                <w:sz w:val="18"/>
              </w:rPr>
            </w:pPr>
            <w:proofErr w:type="spellStart"/>
            <w:r>
              <w:rPr>
                <w:sz w:val="18"/>
              </w:rPr>
              <w:t>Chelín</w:t>
            </w:r>
            <w:proofErr w:type="spellEnd"/>
          </w:p>
        </w:tc>
        <w:tc>
          <w:tcPr>
            <w:tcW w:w="2151" w:type="dxa"/>
          </w:tcPr>
          <w:p w:rsidR="00BA1DE9" w:rsidRDefault="00BA1DE9" w:rsidP="00705013">
            <w:pPr>
              <w:pStyle w:val="TableParagraph"/>
              <w:ind w:right="53"/>
              <w:jc w:val="right"/>
              <w:rPr>
                <w:sz w:val="18"/>
              </w:rPr>
            </w:pPr>
            <w:r>
              <w:rPr>
                <w:sz w:val="18"/>
              </w:rPr>
              <w:t>0.00980</w:t>
            </w:r>
          </w:p>
        </w:tc>
        <w:tc>
          <w:tcPr>
            <w:tcW w:w="1276" w:type="dxa"/>
          </w:tcPr>
          <w:p w:rsidR="00BA1DE9" w:rsidRDefault="00BA1DE9" w:rsidP="00705013">
            <w:pPr>
              <w:pStyle w:val="TableParagraph"/>
              <w:ind w:right="56"/>
              <w:jc w:val="right"/>
              <w:rPr>
                <w:sz w:val="18"/>
              </w:rPr>
            </w:pPr>
            <w:r>
              <w:rPr>
                <w:sz w:val="18"/>
              </w:rPr>
              <w:t>0.18456</w:t>
            </w:r>
          </w:p>
        </w:tc>
      </w:tr>
      <w:tr w:rsidR="00BA1DE9" w:rsidTr="00705013">
        <w:trPr>
          <w:trHeight w:val="311"/>
        </w:trPr>
        <w:tc>
          <w:tcPr>
            <w:tcW w:w="2821" w:type="dxa"/>
          </w:tcPr>
          <w:p w:rsidR="00BA1DE9" w:rsidRDefault="00BA1DE9" w:rsidP="00705013">
            <w:pPr>
              <w:pStyle w:val="TableParagraph"/>
              <w:ind w:left="69"/>
              <w:rPr>
                <w:sz w:val="18"/>
              </w:rPr>
            </w:pPr>
            <w:r>
              <w:rPr>
                <w:sz w:val="18"/>
              </w:rPr>
              <w:t>Kuwait</w:t>
            </w:r>
          </w:p>
        </w:tc>
        <w:tc>
          <w:tcPr>
            <w:tcW w:w="2468" w:type="dxa"/>
          </w:tcPr>
          <w:p w:rsidR="00BA1DE9" w:rsidRDefault="00BA1DE9" w:rsidP="00705013">
            <w:pPr>
              <w:pStyle w:val="TableParagraph"/>
              <w:ind w:left="68"/>
              <w:rPr>
                <w:sz w:val="18"/>
              </w:rPr>
            </w:pPr>
            <w:r>
              <w:rPr>
                <w:sz w:val="18"/>
              </w:rPr>
              <w:t>Dinar</w:t>
            </w:r>
          </w:p>
        </w:tc>
        <w:tc>
          <w:tcPr>
            <w:tcW w:w="2151" w:type="dxa"/>
          </w:tcPr>
          <w:p w:rsidR="00BA1DE9" w:rsidRDefault="00BA1DE9" w:rsidP="00705013">
            <w:pPr>
              <w:pStyle w:val="TableParagraph"/>
              <w:ind w:right="53"/>
              <w:jc w:val="right"/>
              <w:rPr>
                <w:sz w:val="18"/>
              </w:rPr>
            </w:pPr>
            <w:r>
              <w:rPr>
                <w:sz w:val="18"/>
              </w:rPr>
              <w:t>3.32880</w:t>
            </w:r>
          </w:p>
        </w:tc>
        <w:tc>
          <w:tcPr>
            <w:tcW w:w="1276" w:type="dxa"/>
          </w:tcPr>
          <w:p w:rsidR="00BA1DE9" w:rsidRDefault="00BA1DE9" w:rsidP="00705013">
            <w:pPr>
              <w:pStyle w:val="TableParagraph"/>
              <w:ind w:right="56"/>
              <w:jc w:val="right"/>
              <w:rPr>
                <w:sz w:val="18"/>
              </w:rPr>
            </w:pPr>
            <w:r>
              <w:rPr>
                <w:sz w:val="18"/>
              </w:rPr>
              <w:t>62.69162</w:t>
            </w:r>
          </w:p>
        </w:tc>
      </w:tr>
      <w:tr w:rsidR="00BA1DE9" w:rsidTr="00705013">
        <w:trPr>
          <w:trHeight w:val="309"/>
        </w:trPr>
        <w:tc>
          <w:tcPr>
            <w:tcW w:w="2821" w:type="dxa"/>
          </w:tcPr>
          <w:p w:rsidR="00BA1DE9" w:rsidRDefault="00BA1DE9" w:rsidP="00705013">
            <w:pPr>
              <w:pStyle w:val="TableParagraph"/>
              <w:ind w:left="69"/>
              <w:rPr>
                <w:sz w:val="18"/>
              </w:rPr>
            </w:pPr>
            <w:proofErr w:type="spellStart"/>
            <w:r>
              <w:rPr>
                <w:sz w:val="18"/>
              </w:rPr>
              <w:t>Malasia</w:t>
            </w:r>
            <w:proofErr w:type="spellEnd"/>
          </w:p>
        </w:tc>
        <w:tc>
          <w:tcPr>
            <w:tcW w:w="2468" w:type="dxa"/>
          </w:tcPr>
          <w:p w:rsidR="00BA1DE9" w:rsidRDefault="00BA1DE9" w:rsidP="00705013">
            <w:pPr>
              <w:pStyle w:val="TableParagraph"/>
              <w:ind w:left="68"/>
              <w:rPr>
                <w:sz w:val="18"/>
              </w:rPr>
            </w:pPr>
            <w:r>
              <w:rPr>
                <w:sz w:val="18"/>
              </w:rPr>
              <w:t>Ringgit</w:t>
            </w:r>
          </w:p>
        </w:tc>
        <w:tc>
          <w:tcPr>
            <w:tcW w:w="2151" w:type="dxa"/>
          </w:tcPr>
          <w:p w:rsidR="00BA1DE9" w:rsidRDefault="00BA1DE9" w:rsidP="00705013">
            <w:pPr>
              <w:pStyle w:val="TableParagraph"/>
              <w:ind w:right="53"/>
              <w:jc w:val="right"/>
              <w:rPr>
                <w:sz w:val="18"/>
              </w:rPr>
            </w:pPr>
            <w:r>
              <w:rPr>
                <w:sz w:val="18"/>
              </w:rPr>
              <w:t>0.25490</w:t>
            </w:r>
          </w:p>
        </w:tc>
        <w:tc>
          <w:tcPr>
            <w:tcW w:w="1276" w:type="dxa"/>
          </w:tcPr>
          <w:p w:rsidR="00BA1DE9" w:rsidRDefault="00BA1DE9" w:rsidP="00705013">
            <w:pPr>
              <w:pStyle w:val="TableParagraph"/>
              <w:ind w:right="56"/>
              <w:jc w:val="right"/>
              <w:rPr>
                <w:sz w:val="18"/>
              </w:rPr>
            </w:pPr>
            <w:r>
              <w:rPr>
                <w:sz w:val="18"/>
              </w:rPr>
              <w:t>4.80056</w:t>
            </w:r>
          </w:p>
        </w:tc>
      </w:tr>
      <w:tr w:rsidR="00BA1DE9" w:rsidTr="00705013">
        <w:trPr>
          <w:trHeight w:val="311"/>
        </w:trPr>
        <w:tc>
          <w:tcPr>
            <w:tcW w:w="2821" w:type="dxa"/>
          </w:tcPr>
          <w:p w:rsidR="00BA1DE9" w:rsidRDefault="00BA1DE9" w:rsidP="00705013">
            <w:pPr>
              <w:pStyle w:val="TableParagraph"/>
              <w:spacing w:line="204" w:lineRule="exact"/>
              <w:ind w:left="69"/>
              <w:rPr>
                <w:sz w:val="18"/>
              </w:rPr>
            </w:pPr>
            <w:proofErr w:type="spellStart"/>
            <w:r>
              <w:rPr>
                <w:sz w:val="18"/>
              </w:rPr>
              <w:t>Marruecos</w:t>
            </w:r>
            <w:proofErr w:type="spellEnd"/>
          </w:p>
        </w:tc>
        <w:tc>
          <w:tcPr>
            <w:tcW w:w="2468" w:type="dxa"/>
          </w:tcPr>
          <w:p w:rsidR="00BA1DE9" w:rsidRDefault="00BA1DE9" w:rsidP="00705013">
            <w:pPr>
              <w:pStyle w:val="TableParagraph"/>
              <w:spacing w:line="204" w:lineRule="exact"/>
              <w:ind w:left="68"/>
              <w:rPr>
                <w:sz w:val="18"/>
              </w:rPr>
            </w:pPr>
            <w:r>
              <w:rPr>
                <w:sz w:val="18"/>
              </w:rPr>
              <w:t>Dirham</w:t>
            </w:r>
          </w:p>
        </w:tc>
        <w:tc>
          <w:tcPr>
            <w:tcW w:w="2151" w:type="dxa"/>
          </w:tcPr>
          <w:p w:rsidR="00BA1DE9" w:rsidRDefault="00BA1DE9" w:rsidP="00705013">
            <w:pPr>
              <w:pStyle w:val="TableParagraph"/>
              <w:spacing w:line="204" w:lineRule="exact"/>
              <w:ind w:right="53"/>
              <w:jc w:val="right"/>
              <w:rPr>
                <w:sz w:val="18"/>
              </w:rPr>
            </w:pPr>
            <w:r>
              <w:rPr>
                <w:sz w:val="18"/>
              </w:rPr>
              <w:t>0.10800</w:t>
            </w:r>
          </w:p>
        </w:tc>
        <w:tc>
          <w:tcPr>
            <w:tcW w:w="1276" w:type="dxa"/>
          </w:tcPr>
          <w:p w:rsidR="00BA1DE9" w:rsidRDefault="00BA1DE9" w:rsidP="00705013">
            <w:pPr>
              <w:pStyle w:val="TableParagraph"/>
              <w:spacing w:line="204" w:lineRule="exact"/>
              <w:ind w:right="56"/>
              <w:jc w:val="right"/>
              <w:rPr>
                <w:sz w:val="18"/>
              </w:rPr>
            </w:pPr>
            <w:r>
              <w:rPr>
                <w:sz w:val="18"/>
              </w:rPr>
              <w:t>2.03397</w:t>
            </w:r>
          </w:p>
        </w:tc>
      </w:tr>
      <w:tr w:rsidR="00BA1DE9" w:rsidTr="00705013">
        <w:trPr>
          <w:trHeight w:val="311"/>
        </w:trPr>
        <w:tc>
          <w:tcPr>
            <w:tcW w:w="2821" w:type="dxa"/>
          </w:tcPr>
          <w:p w:rsidR="00BA1DE9" w:rsidRDefault="00BA1DE9" w:rsidP="00705013">
            <w:pPr>
              <w:pStyle w:val="TableParagraph"/>
              <w:ind w:left="69"/>
              <w:rPr>
                <w:sz w:val="18"/>
              </w:rPr>
            </w:pPr>
            <w:r>
              <w:rPr>
                <w:sz w:val="18"/>
              </w:rPr>
              <w:t>Nicaragua</w:t>
            </w:r>
          </w:p>
        </w:tc>
        <w:tc>
          <w:tcPr>
            <w:tcW w:w="2468" w:type="dxa"/>
          </w:tcPr>
          <w:p w:rsidR="00BA1DE9" w:rsidRDefault="00BA1DE9" w:rsidP="00705013">
            <w:pPr>
              <w:pStyle w:val="TableParagraph"/>
              <w:ind w:left="68"/>
              <w:rPr>
                <w:sz w:val="18"/>
              </w:rPr>
            </w:pPr>
            <w:r>
              <w:rPr>
                <w:sz w:val="18"/>
              </w:rPr>
              <w:t>Córdoba</w:t>
            </w:r>
          </w:p>
        </w:tc>
        <w:tc>
          <w:tcPr>
            <w:tcW w:w="2151" w:type="dxa"/>
          </w:tcPr>
          <w:p w:rsidR="00BA1DE9" w:rsidRDefault="00BA1DE9" w:rsidP="00705013">
            <w:pPr>
              <w:pStyle w:val="TableParagraph"/>
              <w:ind w:right="53"/>
              <w:jc w:val="right"/>
              <w:rPr>
                <w:sz w:val="18"/>
              </w:rPr>
            </w:pPr>
            <w:r>
              <w:rPr>
                <w:sz w:val="18"/>
              </w:rPr>
              <w:t>0.03220</w:t>
            </w:r>
          </w:p>
        </w:tc>
        <w:tc>
          <w:tcPr>
            <w:tcW w:w="1276" w:type="dxa"/>
          </w:tcPr>
          <w:p w:rsidR="00BA1DE9" w:rsidRDefault="00BA1DE9" w:rsidP="00705013">
            <w:pPr>
              <w:pStyle w:val="TableParagraph"/>
              <w:ind w:right="56"/>
              <w:jc w:val="right"/>
              <w:rPr>
                <w:sz w:val="18"/>
              </w:rPr>
            </w:pPr>
            <w:r>
              <w:rPr>
                <w:sz w:val="18"/>
              </w:rPr>
              <w:t>0.60643</w:t>
            </w:r>
          </w:p>
        </w:tc>
      </w:tr>
      <w:tr w:rsidR="00BA1DE9" w:rsidTr="00705013">
        <w:trPr>
          <w:trHeight w:val="308"/>
        </w:trPr>
        <w:tc>
          <w:tcPr>
            <w:tcW w:w="2821" w:type="dxa"/>
          </w:tcPr>
          <w:p w:rsidR="00BA1DE9" w:rsidRDefault="00BA1DE9" w:rsidP="00705013">
            <w:pPr>
              <w:pStyle w:val="TableParagraph"/>
              <w:ind w:left="69"/>
              <w:rPr>
                <w:sz w:val="18"/>
              </w:rPr>
            </w:pPr>
            <w:r>
              <w:rPr>
                <w:sz w:val="18"/>
              </w:rPr>
              <w:t>Nigeria</w:t>
            </w:r>
          </w:p>
        </w:tc>
        <w:tc>
          <w:tcPr>
            <w:tcW w:w="2468" w:type="dxa"/>
          </w:tcPr>
          <w:p w:rsidR="00BA1DE9" w:rsidRDefault="00BA1DE9" w:rsidP="00705013">
            <w:pPr>
              <w:pStyle w:val="TableParagraph"/>
              <w:ind w:left="68"/>
              <w:rPr>
                <w:sz w:val="18"/>
              </w:rPr>
            </w:pPr>
            <w:r>
              <w:rPr>
                <w:sz w:val="18"/>
              </w:rPr>
              <w:t>Naira</w:t>
            </w:r>
          </w:p>
        </w:tc>
        <w:tc>
          <w:tcPr>
            <w:tcW w:w="2151" w:type="dxa"/>
          </w:tcPr>
          <w:p w:rsidR="00BA1DE9" w:rsidRDefault="00BA1DE9" w:rsidP="00705013">
            <w:pPr>
              <w:pStyle w:val="TableParagraph"/>
              <w:ind w:right="53"/>
              <w:jc w:val="right"/>
              <w:rPr>
                <w:sz w:val="18"/>
              </w:rPr>
            </w:pPr>
            <w:r>
              <w:rPr>
                <w:sz w:val="18"/>
              </w:rPr>
              <w:t>0.00278</w:t>
            </w:r>
          </w:p>
        </w:tc>
        <w:tc>
          <w:tcPr>
            <w:tcW w:w="1276" w:type="dxa"/>
          </w:tcPr>
          <w:p w:rsidR="00BA1DE9" w:rsidRDefault="00BA1DE9" w:rsidP="00705013">
            <w:pPr>
              <w:pStyle w:val="TableParagraph"/>
              <w:ind w:right="56"/>
              <w:jc w:val="right"/>
              <w:rPr>
                <w:sz w:val="18"/>
              </w:rPr>
            </w:pPr>
            <w:r>
              <w:rPr>
                <w:sz w:val="18"/>
              </w:rPr>
              <w:t>0.05228</w:t>
            </w:r>
          </w:p>
        </w:tc>
      </w:tr>
      <w:tr w:rsidR="00BA1DE9" w:rsidTr="00705013">
        <w:trPr>
          <w:trHeight w:val="311"/>
        </w:trPr>
        <w:tc>
          <w:tcPr>
            <w:tcW w:w="2821" w:type="dxa"/>
          </w:tcPr>
          <w:p w:rsidR="00BA1DE9" w:rsidRDefault="00BA1DE9" w:rsidP="00705013">
            <w:pPr>
              <w:pStyle w:val="TableParagraph"/>
              <w:spacing w:line="204" w:lineRule="exact"/>
              <w:ind w:left="69"/>
              <w:rPr>
                <w:sz w:val="18"/>
              </w:rPr>
            </w:pPr>
            <w:proofErr w:type="spellStart"/>
            <w:r>
              <w:rPr>
                <w:sz w:val="18"/>
              </w:rPr>
              <w:t>Noruega</w:t>
            </w:r>
            <w:proofErr w:type="spellEnd"/>
          </w:p>
        </w:tc>
        <w:tc>
          <w:tcPr>
            <w:tcW w:w="2468" w:type="dxa"/>
          </w:tcPr>
          <w:p w:rsidR="00BA1DE9" w:rsidRDefault="00BA1DE9" w:rsidP="00705013">
            <w:pPr>
              <w:pStyle w:val="TableParagraph"/>
              <w:spacing w:line="204" w:lineRule="exact"/>
              <w:ind w:left="68"/>
              <w:rPr>
                <w:sz w:val="18"/>
              </w:rPr>
            </w:pPr>
            <w:r>
              <w:rPr>
                <w:sz w:val="18"/>
              </w:rPr>
              <w:t>Corona</w:t>
            </w:r>
          </w:p>
        </w:tc>
        <w:tc>
          <w:tcPr>
            <w:tcW w:w="2151" w:type="dxa"/>
          </w:tcPr>
          <w:p w:rsidR="00BA1DE9" w:rsidRDefault="00BA1DE9" w:rsidP="00705013">
            <w:pPr>
              <w:pStyle w:val="TableParagraph"/>
              <w:spacing w:line="204" w:lineRule="exact"/>
              <w:ind w:right="53"/>
              <w:jc w:val="right"/>
              <w:rPr>
                <w:sz w:val="18"/>
              </w:rPr>
            </w:pPr>
            <w:r>
              <w:rPr>
                <w:sz w:val="18"/>
              </w:rPr>
              <w:t>0.12670</w:t>
            </w:r>
          </w:p>
        </w:tc>
        <w:tc>
          <w:tcPr>
            <w:tcW w:w="1276" w:type="dxa"/>
          </w:tcPr>
          <w:p w:rsidR="00BA1DE9" w:rsidRDefault="00BA1DE9" w:rsidP="00705013">
            <w:pPr>
              <w:pStyle w:val="TableParagraph"/>
              <w:spacing w:line="204" w:lineRule="exact"/>
              <w:ind w:right="56"/>
              <w:jc w:val="right"/>
              <w:rPr>
                <w:sz w:val="18"/>
              </w:rPr>
            </w:pPr>
            <w:r>
              <w:rPr>
                <w:sz w:val="18"/>
              </w:rPr>
              <w:t>2.38615</w:t>
            </w:r>
          </w:p>
        </w:tc>
      </w:tr>
      <w:tr w:rsidR="00BA1DE9" w:rsidTr="00705013">
        <w:trPr>
          <w:trHeight w:val="308"/>
        </w:trPr>
        <w:tc>
          <w:tcPr>
            <w:tcW w:w="2821" w:type="dxa"/>
          </w:tcPr>
          <w:p w:rsidR="00BA1DE9" w:rsidRDefault="00BA1DE9" w:rsidP="00705013">
            <w:pPr>
              <w:pStyle w:val="TableParagraph"/>
              <w:ind w:left="69"/>
              <w:rPr>
                <w:sz w:val="18"/>
              </w:rPr>
            </w:pPr>
            <w:r>
              <w:rPr>
                <w:sz w:val="18"/>
              </w:rPr>
              <w:t xml:space="preserve">Nueva </w:t>
            </w:r>
            <w:proofErr w:type="spellStart"/>
            <w:r>
              <w:rPr>
                <w:sz w:val="18"/>
              </w:rPr>
              <w:t>Zelanda</w:t>
            </w:r>
            <w:proofErr w:type="spellEnd"/>
          </w:p>
        </w:tc>
        <w:tc>
          <w:tcPr>
            <w:tcW w:w="2468" w:type="dxa"/>
          </w:tcPr>
          <w:p w:rsidR="00BA1DE9" w:rsidRDefault="00BA1DE9" w:rsidP="00705013">
            <w:pPr>
              <w:pStyle w:val="TableParagraph"/>
              <w:ind w:left="68"/>
              <w:rPr>
                <w:sz w:val="18"/>
              </w:rPr>
            </w:pPr>
            <w:proofErr w:type="spellStart"/>
            <w:r>
              <w:rPr>
                <w:sz w:val="18"/>
              </w:rPr>
              <w:t>Dólar</w:t>
            </w:r>
            <w:proofErr w:type="spellEnd"/>
          </w:p>
        </w:tc>
        <w:tc>
          <w:tcPr>
            <w:tcW w:w="2151" w:type="dxa"/>
          </w:tcPr>
          <w:p w:rsidR="00BA1DE9" w:rsidRDefault="00BA1DE9" w:rsidP="00705013">
            <w:pPr>
              <w:pStyle w:val="TableParagraph"/>
              <w:ind w:right="53"/>
              <w:jc w:val="right"/>
              <w:rPr>
                <w:sz w:val="18"/>
              </w:rPr>
            </w:pPr>
            <w:r>
              <w:rPr>
                <w:sz w:val="18"/>
              </w:rPr>
              <w:t>0.72220</w:t>
            </w:r>
          </w:p>
        </w:tc>
        <w:tc>
          <w:tcPr>
            <w:tcW w:w="1276" w:type="dxa"/>
          </w:tcPr>
          <w:p w:rsidR="00BA1DE9" w:rsidRDefault="00BA1DE9" w:rsidP="00705013">
            <w:pPr>
              <w:pStyle w:val="TableParagraph"/>
              <w:ind w:right="56"/>
              <w:jc w:val="right"/>
              <w:rPr>
                <w:sz w:val="18"/>
              </w:rPr>
            </w:pPr>
            <w:r>
              <w:rPr>
                <w:sz w:val="18"/>
              </w:rPr>
              <w:t>13.60126</w:t>
            </w:r>
          </w:p>
        </w:tc>
      </w:tr>
      <w:tr w:rsidR="00BA1DE9" w:rsidTr="00705013">
        <w:trPr>
          <w:trHeight w:val="311"/>
        </w:trPr>
        <w:tc>
          <w:tcPr>
            <w:tcW w:w="2821" w:type="dxa"/>
          </w:tcPr>
          <w:p w:rsidR="00BA1DE9" w:rsidRDefault="00BA1DE9" w:rsidP="00705013">
            <w:pPr>
              <w:pStyle w:val="TableParagraph"/>
              <w:spacing w:line="204" w:lineRule="exact"/>
              <w:ind w:left="69"/>
              <w:rPr>
                <w:sz w:val="18"/>
              </w:rPr>
            </w:pPr>
            <w:r>
              <w:rPr>
                <w:sz w:val="18"/>
              </w:rPr>
              <w:t>Panamá</w:t>
            </w:r>
          </w:p>
        </w:tc>
        <w:tc>
          <w:tcPr>
            <w:tcW w:w="2468" w:type="dxa"/>
          </w:tcPr>
          <w:p w:rsidR="00BA1DE9" w:rsidRDefault="00BA1DE9" w:rsidP="00705013">
            <w:pPr>
              <w:pStyle w:val="TableParagraph"/>
              <w:spacing w:line="204" w:lineRule="exact"/>
              <w:ind w:left="68"/>
              <w:rPr>
                <w:sz w:val="18"/>
              </w:rPr>
            </w:pPr>
            <w:r>
              <w:rPr>
                <w:sz w:val="18"/>
              </w:rPr>
              <w:t>Balboa</w:t>
            </w:r>
          </w:p>
        </w:tc>
        <w:tc>
          <w:tcPr>
            <w:tcW w:w="2151" w:type="dxa"/>
          </w:tcPr>
          <w:p w:rsidR="00BA1DE9" w:rsidRDefault="00BA1DE9" w:rsidP="00705013">
            <w:pPr>
              <w:pStyle w:val="TableParagraph"/>
              <w:spacing w:line="204" w:lineRule="exact"/>
              <w:ind w:right="53"/>
              <w:jc w:val="right"/>
              <w:rPr>
                <w:sz w:val="18"/>
              </w:rPr>
            </w:pPr>
            <w:r>
              <w:rPr>
                <w:sz w:val="18"/>
              </w:rPr>
              <w:t>1.00000</w:t>
            </w:r>
          </w:p>
        </w:tc>
        <w:tc>
          <w:tcPr>
            <w:tcW w:w="1276" w:type="dxa"/>
          </w:tcPr>
          <w:p w:rsidR="00BA1DE9" w:rsidRDefault="00BA1DE9" w:rsidP="00705013">
            <w:pPr>
              <w:pStyle w:val="TableParagraph"/>
              <w:spacing w:line="204" w:lineRule="exact"/>
              <w:ind w:right="56"/>
              <w:jc w:val="right"/>
              <w:rPr>
                <w:sz w:val="18"/>
              </w:rPr>
            </w:pPr>
            <w:r>
              <w:rPr>
                <w:sz w:val="18"/>
              </w:rPr>
              <w:t>18.83310</w:t>
            </w:r>
          </w:p>
        </w:tc>
      </w:tr>
      <w:tr w:rsidR="00BA1DE9" w:rsidTr="00705013">
        <w:trPr>
          <w:trHeight w:val="311"/>
        </w:trPr>
        <w:tc>
          <w:tcPr>
            <w:tcW w:w="2821" w:type="dxa"/>
          </w:tcPr>
          <w:p w:rsidR="00BA1DE9" w:rsidRDefault="00BA1DE9" w:rsidP="00705013">
            <w:pPr>
              <w:pStyle w:val="TableParagraph"/>
              <w:ind w:left="69"/>
              <w:rPr>
                <w:sz w:val="18"/>
              </w:rPr>
            </w:pPr>
            <w:r>
              <w:rPr>
                <w:sz w:val="18"/>
              </w:rPr>
              <w:t>Paraguay</w:t>
            </w:r>
          </w:p>
        </w:tc>
        <w:tc>
          <w:tcPr>
            <w:tcW w:w="2468" w:type="dxa"/>
          </w:tcPr>
          <w:p w:rsidR="00BA1DE9" w:rsidRDefault="00BA1DE9" w:rsidP="00705013">
            <w:pPr>
              <w:pStyle w:val="TableParagraph"/>
              <w:ind w:left="68"/>
              <w:rPr>
                <w:sz w:val="18"/>
              </w:rPr>
            </w:pPr>
            <w:r>
              <w:rPr>
                <w:sz w:val="18"/>
              </w:rPr>
              <w:t>Guaraní (2)</w:t>
            </w:r>
          </w:p>
        </w:tc>
        <w:tc>
          <w:tcPr>
            <w:tcW w:w="2151" w:type="dxa"/>
          </w:tcPr>
          <w:p w:rsidR="00BA1DE9" w:rsidRDefault="00BA1DE9" w:rsidP="00705013">
            <w:pPr>
              <w:pStyle w:val="TableParagraph"/>
              <w:ind w:right="53"/>
              <w:jc w:val="right"/>
              <w:rPr>
                <w:sz w:val="18"/>
              </w:rPr>
            </w:pPr>
            <w:r>
              <w:rPr>
                <w:sz w:val="18"/>
              </w:rPr>
              <w:t>0.17980</w:t>
            </w:r>
          </w:p>
        </w:tc>
        <w:tc>
          <w:tcPr>
            <w:tcW w:w="1276" w:type="dxa"/>
          </w:tcPr>
          <w:p w:rsidR="00BA1DE9" w:rsidRDefault="00BA1DE9" w:rsidP="00705013">
            <w:pPr>
              <w:pStyle w:val="TableParagraph"/>
              <w:ind w:right="56"/>
              <w:jc w:val="right"/>
              <w:rPr>
                <w:sz w:val="18"/>
              </w:rPr>
            </w:pPr>
            <w:r>
              <w:rPr>
                <w:sz w:val="18"/>
              </w:rPr>
              <w:t>3.38619</w:t>
            </w:r>
          </w:p>
        </w:tc>
      </w:tr>
      <w:tr w:rsidR="00BA1DE9" w:rsidTr="00705013">
        <w:trPr>
          <w:trHeight w:val="308"/>
        </w:trPr>
        <w:tc>
          <w:tcPr>
            <w:tcW w:w="2821" w:type="dxa"/>
          </w:tcPr>
          <w:p w:rsidR="00BA1DE9" w:rsidRDefault="00BA1DE9" w:rsidP="00705013">
            <w:pPr>
              <w:pStyle w:val="TableParagraph"/>
              <w:ind w:left="69"/>
              <w:rPr>
                <w:sz w:val="18"/>
              </w:rPr>
            </w:pPr>
            <w:proofErr w:type="spellStart"/>
            <w:r>
              <w:rPr>
                <w:sz w:val="18"/>
              </w:rPr>
              <w:t>Perú</w:t>
            </w:r>
            <w:proofErr w:type="spellEnd"/>
          </w:p>
        </w:tc>
        <w:tc>
          <w:tcPr>
            <w:tcW w:w="2468" w:type="dxa"/>
          </w:tcPr>
          <w:p w:rsidR="00BA1DE9" w:rsidRDefault="00BA1DE9" w:rsidP="00705013">
            <w:pPr>
              <w:pStyle w:val="TableParagraph"/>
              <w:ind w:left="68"/>
              <w:rPr>
                <w:sz w:val="18"/>
              </w:rPr>
            </w:pPr>
            <w:r>
              <w:rPr>
                <w:sz w:val="18"/>
              </w:rPr>
              <w:t>Nuevo Sol</w:t>
            </w:r>
          </w:p>
        </w:tc>
        <w:tc>
          <w:tcPr>
            <w:tcW w:w="2151" w:type="dxa"/>
          </w:tcPr>
          <w:p w:rsidR="00BA1DE9" w:rsidRDefault="00BA1DE9" w:rsidP="00705013">
            <w:pPr>
              <w:pStyle w:val="TableParagraph"/>
              <w:ind w:right="53"/>
              <w:jc w:val="right"/>
              <w:rPr>
                <w:sz w:val="18"/>
              </w:rPr>
            </w:pPr>
            <w:r>
              <w:rPr>
                <w:sz w:val="18"/>
              </w:rPr>
              <w:t>0.30612</w:t>
            </w:r>
          </w:p>
        </w:tc>
        <w:tc>
          <w:tcPr>
            <w:tcW w:w="1276" w:type="dxa"/>
          </w:tcPr>
          <w:p w:rsidR="00BA1DE9" w:rsidRDefault="00BA1DE9" w:rsidP="00705013">
            <w:pPr>
              <w:pStyle w:val="TableParagraph"/>
              <w:ind w:right="56"/>
              <w:jc w:val="right"/>
              <w:rPr>
                <w:sz w:val="18"/>
              </w:rPr>
            </w:pPr>
            <w:r>
              <w:rPr>
                <w:sz w:val="18"/>
              </w:rPr>
              <w:t>5.76517</w:t>
            </w:r>
          </w:p>
        </w:tc>
      </w:tr>
      <w:tr w:rsidR="00BA1DE9" w:rsidTr="00705013">
        <w:trPr>
          <w:trHeight w:val="311"/>
        </w:trPr>
        <w:tc>
          <w:tcPr>
            <w:tcW w:w="2821" w:type="dxa"/>
          </w:tcPr>
          <w:p w:rsidR="00BA1DE9" w:rsidRDefault="00BA1DE9" w:rsidP="00705013">
            <w:pPr>
              <w:pStyle w:val="TableParagraph"/>
              <w:spacing w:line="204" w:lineRule="exact"/>
              <w:ind w:left="69"/>
              <w:rPr>
                <w:sz w:val="18"/>
              </w:rPr>
            </w:pPr>
            <w:proofErr w:type="spellStart"/>
            <w:r>
              <w:rPr>
                <w:sz w:val="18"/>
              </w:rPr>
              <w:t>Polonia</w:t>
            </w:r>
            <w:proofErr w:type="spellEnd"/>
          </w:p>
        </w:tc>
        <w:tc>
          <w:tcPr>
            <w:tcW w:w="2468" w:type="dxa"/>
          </w:tcPr>
          <w:p w:rsidR="00BA1DE9" w:rsidRDefault="00BA1DE9" w:rsidP="00705013">
            <w:pPr>
              <w:pStyle w:val="TableParagraph"/>
              <w:spacing w:line="204" w:lineRule="exact"/>
              <w:ind w:left="68"/>
              <w:rPr>
                <w:sz w:val="18"/>
              </w:rPr>
            </w:pPr>
            <w:r>
              <w:rPr>
                <w:sz w:val="18"/>
              </w:rPr>
              <w:t>Zloty</w:t>
            </w:r>
          </w:p>
        </w:tc>
        <w:tc>
          <w:tcPr>
            <w:tcW w:w="2151" w:type="dxa"/>
          </w:tcPr>
          <w:p w:rsidR="00BA1DE9" w:rsidRDefault="00BA1DE9" w:rsidP="00705013">
            <w:pPr>
              <w:pStyle w:val="TableParagraph"/>
              <w:spacing w:line="204" w:lineRule="exact"/>
              <w:ind w:right="53"/>
              <w:jc w:val="right"/>
              <w:rPr>
                <w:sz w:val="18"/>
              </w:rPr>
            </w:pPr>
            <w:r>
              <w:rPr>
                <w:sz w:val="18"/>
              </w:rPr>
              <w:t>0.29230</w:t>
            </w:r>
          </w:p>
        </w:tc>
        <w:tc>
          <w:tcPr>
            <w:tcW w:w="1276" w:type="dxa"/>
          </w:tcPr>
          <w:p w:rsidR="00BA1DE9" w:rsidRDefault="00BA1DE9" w:rsidP="00705013">
            <w:pPr>
              <w:pStyle w:val="TableParagraph"/>
              <w:spacing w:line="204" w:lineRule="exact"/>
              <w:ind w:right="56"/>
              <w:jc w:val="right"/>
              <w:rPr>
                <w:sz w:val="18"/>
              </w:rPr>
            </w:pPr>
            <w:r>
              <w:rPr>
                <w:sz w:val="18"/>
              </w:rPr>
              <w:t>5.50492</w:t>
            </w:r>
          </w:p>
        </w:tc>
      </w:tr>
      <w:tr w:rsidR="00BA1DE9" w:rsidTr="00705013">
        <w:trPr>
          <w:trHeight w:val="311"/>
        </w:trPr>
        <w:tc>
          <w:tcPr>
            <w:tcW w:w="2821" w:type="dxa"/>
          </w:tcPr>
          <w:p w:rsidR="00BA1DE9" w:rsidRDefault="00BA1DE9" w:rsidP="00705013">
            <w:pPr>
              <w:pStyle w:val="TableParagraph"/>
              <w:ind w:left="69"/>
              <w:rPr>
                <w:sz w:val="18"/>
              </w:rPr>
            </w:pPr>
            <w:r>
              <w:rPr>
                <w:sz w:val="18"/>
              </w:rPr>
              <w:t>Puerto Rico</w:t>
            </w:r>
          </w:p>
        </w:tc>
        <w:tc>
          <w:tcPr>
            <w:tcW w:w="2468" w:type="dxa"/>
          </w:tcPr>
          <w:p w:rsidR="00BA1DE9" w:rsidRDefault="00BA1DE9" w:rsidP="00705013">
            <w:pPr>
              <w:pStyle w:val="TableParagraph"/>
              <w:ind w:left="68"/>
              <w:rPr>
                <w:sz w:val="18"/>
              </w:rPr>
            </w:pPr>
            <w:proofErr w:type="spellStart"/>
            <w:r>
              <w:rPr>
                <w:sz w:val="18"/>
              </w:rPr>
              <w:t>Dólar</w:t>
            </w:r>
            <w:proofErr w:type="spellEnd"/>
          </w:p>
        </w:tc>
        <w:tc>
          <w:tcPr>
            <w:tcW w:w="2151" w:type="dxa"/>
          </w:tcPr>
          <w:p w:rsidR="00BA1DE9" w:rsidRDefault="00BA1DE9" w:rsidP="00705013">
            <w:pPr>
              <w:pStyle w:val="TableParagraph"/>
              <w:ind w:right="53"/>
              <w:jc w:val="right"/>
              <w:rPr>
                <w:sz w:val="18"/>
              </w:rPr>
            </w:pPr>
            <w:r>
              <w:rPr>
                <w:sz w:val="18"/>
              </w:rPr>
              <w:t>1.00000</w:t>
            </w:r>
          </w:p>
        </w:tc>
        <w:tc>
          <w:tcPr>
            <w:tcW w:w="1276" w:type="dxa"/>
          </w:tcPr>
          <w:p w:rsidR="00BA1DE9" w:rsidRDefault="00BA1DE9" w:rsidP="00705013">
            <w:pPr>
              <w:pStyle w:val="TableParagraph"/>
              <w:ind w:right="56"/>
              <w:jc w:val="right"/>
              <w:rPr>
                <w:sz w:val="18"/>
              </w:rPr>
            </w:pPr>
            <w:r>
              <w:rPr>
                <w:sz w:val="18"/>
              </w:rPr>
              <w:t>18.83310</w:t>
            </w:r>
          </w:p>
        </w:tc>
      </w:tr>
      <w:tr w:rsidR="00BA1DE9" w:rsidTr="00705013">
        <w:trPr>
          <w:trHeight w:val="206"/>
        </w:trPr>
        <w:tc>
          <w:tcPr>
            <w:tcW w:w="2821" w:type="dxa"/>
          </w:tcPr>
          <w:p w:rsidR="00BA1DE9" w:rsidRDefault="00BA1DE9" w:rsidP="00705013">
            <w:pPr>
              <w:pStyle w:val="TableParagraph"/>
              <w:spacing w:line="186" w:lineRule="exact"/>
              <w:ind w:left="69"/>
              <w:rPr>
                <w:sz w:val="18"/>
              </w:rPr>
            </w:pPr>
            <w:r>
              <w:rPr>
                <w:sz w:val="18"/>
              </w:rPr>
              <w:t xml:space="preserve">Rep. </w:t>
            </w:r>
            <w:proofErr w:type="spellStart"/>
            <w:r>
              <w:rPr>
                <w:sz w:val="18"/>
              </w:rPr>
              <w:t>Checa</w:t>
            </w:r>
            <w:proofErr w:type="spellEnd"/>
          </w:p>
        </w:tc>
        <w:tc>
          <w:tcPr>
            <w:tcW w:w="2468" w:type="dxa"/>
          </w:tcPr>
          <w:p w:rsidR="00BA1DE9" w:rsidRDefault="00BA1DE9" w:rsidP="00705013">
            <w:pPr>
              <w:pStyle w:val="TableParagraph"/>
              <w:spacing w:line="186" w:lineRule="exact"/>
              <w:ind w:left="68"/>
              <w:rPr>
                <w:sz w:val="18"/>
              </w:rPr>
            </w:pPr>
            <w:r>
              <w:rPr>
                <w:sz w:val="18"/>
              </w:rPr>
              <w:t>Corona</w:t>
            </w:r>
          </w:p>
        </w:tc>
        <w:tc>
          <w:tcPr>
            <w:tcW w:w="2151" w:type="dxa"/>
          </w:tcPr>
          <w:p w:rsidR="00BA1DE9" w:rsidRDefault="00BA1DE9" w:rsidP="00705013">
            <w:pPr>
              <w:pStyle w:val="TableParagraph"/>
              <w:spacing w:line="186" w:lineRule="exact"/>
              <w:ind w:right="53"/>
              <w:jc w:val="right"/>
              <w:rPr>
                <w:sz w:val="18"/>
              </w:rPr>
            </w:pPr>
            <w:r>
              <w:rPr>
                <w:sz w:val="18"/>
              </w:rPr>
              <w:t>0.04803</w:t>
            </w:r>
          </w:p>
        </w:tc>
        <w:tc>
          <w:tcPr>
            <w:tcW w:w="1276" w:type="dxa"/>
          </w:tcPr>
          <w:p w:rsidR="00BA1DE9" w:rsidRDefault="00BA1DE9" w:rsidP="00705013">
            <w:pPr>
              <w:pStyle w:val="TableParagraph"/>
              <w:spacing w:line="186" w:lineRule="exact"/>
              <w:ind w:right="56"/>
              <w:jc w:val="right"/>
              <w:rPr>
                <w:sz w:val="18"/>
              </w:rPr>
            </w:pPr>
            <w:r>
              <w:rPr>
                <w:sz w:val="18"/>
              </w:rPr>
              <w:t>0.90457</w:t>
            </w:r>
          </w:p>
        </w:tc>
      </w:tr>
      <w:tr w:rsidR="00BA1DE9" w:rsidTr="00705013">
        <w:trPr>
          <w:trHeight w:val="208"/>
        </w:trPr>
        <w:tc>
          <w:tcPr>
            <w:tcW w:w="2821" w:type="dxa"/>
          </w:tcPr>
          <w:p w:rsidR="00BA1DE9" w:rsidRDefault="00BA1DE9" w:rsidP="00705013">
            <w:pPr>
              <w:pStyle w:val="TableParagraph"/>
              <w:spacing w:line="188" w:lineRule="exact"/>
              <w:ind w:left="69"/>
              <w:rPr>
                <w:sz w:val="18"/>
              </w:rPr>
            </w:pPr>
            <w:r>
              <w:rPr>
                <w:sz w:val="18"/>
              </w:rPr>
              <w:t xml:space="preserve">Rep. De </w:t>
            </w:r>
            <w:proofErr w:type="spellStart"/>
            <w:r>
              <w:rPr>
                <w:sz w:val="18"/>
              </w:rPr>
              <w:t>Sudáfrica</w:t>
            </w:r>
            <w:proofErr w:type="spellEnd"/>
          </w:p>
        </w:tc>
        <w:tc>
          <w:tcPr>
            <w:tcW w:w="2468" w:type="dxa"/>
          </w:tcPr>
          <w:p w:rsidR="00BA1DE9" w:rsidRDefault="00BA1DE9" w:rsidP="00705013">
            <w:pPr>
              <w:pStyle w:val="TableParagraph"/>
              <w:spacing w:line="188" w:lineRule="exact"/>
              <w:ind w:left="68"/>
              <w:rPr>
                <w:sz w:val="18"/>
              </w:rPr>
            </w:pPr>
            <w:r>
              <w:rPr>
                <w:sz w:val="18"/>
              </w:rPr>
              <w:t>Rand</w:t>
            </w:r>
          </w:p>
        </w:tc>
        <w:tc>
          <w:tcPr>
            <w:tcW w:w="2151" w:type="dxa"/>
          </w:tcPr>
          <w:p w:rsidR="00BA1DE9" w:rsidRDefault="00BA1DE9" w:rsidP="00705013">
            <w:pPr>
              <w:pStyle w:val="TableParagraph"/>
              <w:spacing w:line="188" w:lineRule="exact"/>
              <w:ind w:right="53"/>
              <w:jc w:val="right"/>
              <w:rPr>
                <w:sz w:val="18"/>
              </w:rPr>
            </w:pPr>
            <w:r>
              <w:rPr>
                <w:sz w:val="18"/>
              </w:rPr>
              <w:t>0.08463</w:t>
            </w:r>
          </w:p>
        </w:tc>
        <w:tc>
          <w:tcPr>
            <w:tcW w:w="1276" w:type="dxa"/>
          </w:tcPr>
          <w:p w:rsidR="00BA1DE9" w:rsidRDefault="00BA1DE9" w:rsidP="00705013">
            <w:pPr>
              <w:pStyle w:val="TableParagraph"/>
              <w:spacing w:line="188" w:lineRule="exact"/>
              <w:ind w:right="56"/>
              <w:jc w:val="right"/>
              <w:rPr>
                <w:sz w:val="18"/>
              </w:rPr>
            </w:pPr>
            <w:r>
              <w:rPr>
                <w:sz w:val="18"/>
              </w:rPr>
              <w:t>1.59388</w:t>
            </w:r>
          </w:p>
        </w:tc>
      </w:tr>
      <w:tr w:rsidR="00BA1DE9" w:rsidTr="00705013">
        <w:trPr>
          <w:trHeight w:val="205"/>
        </w:trPr>
        <w:tc>
          <w:tcPr>
            <w:tcW w:w="2821" w:type="dxa"/>
          </w:tcPr>
          <w:p w:rsidR="00BA1DE9" w:rsidRDefault="00BA1DE9" w:rsidP="00705013">
            <w:pPr>
              <w:pStyle w:val="TableParagraph"/>
              <w:spacing w:line="186" w:lineRule="exact"/>
              <w:ind w:left="69"/>
              <w:rPr>
                <w:sz w:val="18"/>
              </w:rPr>
            </w:pPr>
            <w:r>
              <w:rPr>
                <w:sz w:val="18"/>
              </w:rPr>
              <w:t xml:space="preserve">Rep. </w:t>
            </w:r>
            <w:proofErr w:type="spellStart"/>
            <w:r>
              <w:rPr>
                <w:sz w:val="18"/>
              </w:rPr>
              <w:t>Dominicana</w:t>
            </w:r>
            <w:proofErr w:type="spellEnd"/>
          </w:p>
        </w:tc>
        <w:tc>
          <w:tcPr>
            <w:tcW w:w="2468" w:type="dxa"/>
          </w:tcPr>
          <w:p w:rsidR="00BA1DE9" w:rsidRDefault="00BA1DE9" w:rsidP="00705013">
            <w:pPr>
              <w:pStyle w:val="TableParagraph"/>
              <w:spacing w:line="186" w:lineRule="exact"/>
              <w:ind w:left="68"/>
              <w:rPr>
                <w:sz w:val="18"/>
              </w:rPr>
            </w:pPr>
            <w:r>
              <w:rPr>
                <w:sz w:val="18"/>
              </w:rPr>
              <w:t>Peso</w:t>
            </w:r>
          </w:p>
        </w:tc>
        <w:tc>
          <w:tcPr>
            <w:tcW w:w="2151" w:type="dxa"/>
          </w:tcPr>
          <w:p w:rsidR="00BA1DE9" w:rsidRDefault="00BA1DE9" w:rsidP="00705013">
            <w:pPr>
              <w:pStyle w:val="TableParagraph"/>
              <w:spacing w:line="186" w:lineRule="exact"/>
              <w:ind w:right="53"/>
              <w:jc w:val="right"/>
              <w:rPr>
                <w:sz w:val="18"/>
              </w:rPr>
            </w:pPr>
            <w:r>
              <w:rPr>
                <w:sz w:val="18"/>
              </w:rPr>
              <w:t>0.02030</w:t>
            </w:r>
          </w:p>
        </w:tc>
        <w:tc>
          <w:tcPr>
            <w:tcW w:w="1276" w:type="dxa"/>
          </w:tcPr>
          <w:p w:rsidR="00BA1DE9" w:rsidRDefault="00BA1DE9" w:rsidP="00705013">
            <w:pPr>
              <w:pStyle w:val="TableParagraph"/>
              <w:spacing w:line="186" w:lineRule="exact"/>
              <w:ind w:right="56"/>
              <w:jc w:val="right"/>
              <w:rPr>
                <w:sz w:val="18"/>
              </w:rPr>
            </w:pPr>
            <w:r>
              <w:rPr>
                <w:sz w:val="18"/>
              </w:rPr>
              <w:t>0.38231</w:t>
            </w:r>
          </w:p>
        </w:tc>
      </w:tr>
      <w:tr w:rsidR="00BA1DE9" w:rsidTr="00705013">
        <w:trPr>
          <w:trHeight w:val="208"/>
        </w:trPr>
        <w:tc>
          <w:tcPr>
            <w:tcW w:w="2821" w:type="dxa"/>
          </w:tcPr>
          <w:p w:rsidR="00BA1DE9" w:rsidRDefault="00BA1DE9" w:rsidP="00705013">
            <w:pPr>
              <w:pStyle w:val="TableParagraph"/>
              <w:spacing w:line="188" w:lineRule="exact"/>
              <w:ind w:left="69"/>
              <w:rPr>
                <w:sz w:val="18"/>
              </w:rPr>
            </w:pPr>
            <w:r>
              <w:rPr>
                <w:sz w:val="18"/>
              </w:rPr>
              <w:t>Rumania</w:t>
            </w:r>
          </w:p>
        </w:tc>
        <w:tc>
          <w:tcPr>
            <w:tcW w:w="2468" w:type="dxa"/>
          </w:tcPr>
          <w:p w:rsidR="00BA1DE9" w:rsidRDefault="00BA1DE9" w:rsidP="00705013">
            <w:pPr>
              <w:pStyle w:val="TableParagraph"/>
              <w:spacing w:line="188" w:lineRule="exact"/>
              <w:ind w:left="68"/>
              <w:rPr>
                <w:sz w:val="18"/>
              </w:rPr>
            </w:pPr>
            <w:proofErr w:type="spellStart"/>
            <w:r>
              <w:rPr>
                <w:sz w:val="18"/>
              </w:rPr>
              <w:t>Leu</w:t>
            </w:r>
            <w:proofErr w:type="spellEnd"/>
          </w:p>
        </w:tc>
        <w:tc>
          <w:tcPr>
            <w:tcW w:w="2151" w:type="dxa"/>
          </w:tcPr>
          <w:p w:rsidR="00BA1DE9" w:rsidRDefault="00BA1DE9" w:rsidP="00705013">
            <w:pPr>
              <w:pStyle w:val="TableParagraph"/>
              <w:spacing w:line="188" w:lineRule="exact"/>
              <w:ind w:right="53"/>
              <w:jc w:val="right"/>
              <w:rPr>
                <w:sz w:val="18"/>
              </w:rPr>
            </w:pPr>
            <w:r>
              <w:rPr>
                <w:sz w:val="18"/>
              </w:rPr>
              <w:t>0.26210</w:t>
            </w:r>
          </w:p>
        </w:tc>
        <w:tc>
          <w:tcPr>
            <w:tcW w:w="1276" w:type="dxa"/>
          </w:tcPr>
          <w:p w:rsidR="00BA1DE9" w:rsidRDefault="00BA1DE9" w:rsidP="00705013">
            <w:pPr>
              <w:pStyle w:val="TableParagraph"/>
              <w:spacing w:line="188" w:lineRule="exact"/>
              <w:ind w:right="56"/>
              <w:jc w:val="right"/>
              <w:rPr>
                <w:sz w:val="18"/>
              </w:rPr>
            </w:pPr>
            <w:r>
              <w:rPr>
                <w:sz w:val="18"/>
              </w:rPr>
              <w:t>4.93616</w:t>
            </w:r>
          </w:p>
        </w:tc>
      </w:tr>
      <w:tr w:rsidR="00BA1DE9" w:rsidTr="00705013">
        <w:trPr>
          <w:trHeight w:val="205"/>
        </w:trPr>
        <w:tc>
          <w:tcPr>
            <w:tcW w:w="2821" w:type="dxa"/>
          </w:tcPr>
          <w:p w:rsidR="00BA1DE9" w:rsidRDefault="00BA1DE9" w:rsidP="00705013">
            <w:pPr>
              <w:pStyle w:val="TableParagraph"/>
              <w:spacing w:line="186" w:lineRule="exact"/>
              <w:ind w:left="69"/>
              <w:rPr>
                <w:sz w:val="18"/>
              </w:rPr>
            </w:pPr>
            <w:proofErr w:type="spellStart"/>
            <w:r>
              <w:rPr>
                <w:sz w:val="18"/>
              </w:rPr>
              <w:t>Singapur</w:t>
            </w:r>
            <w:proofErr w:type="spellEnd"/>
          </w:p>
        </w:tc>
        <w:tc>
          <w:tcPr>
            <w:tcW w:w="2468" w:type="dxa"/>
          </w:tcPr>
          <w:p w:rsidR="00BA1DE9" w:rsidRDefault="00BA1DE9" w:rsidP="00705013">
            <w:pPr>
              <w:pStyle w:val="TableParagraph"/>
              <w:spacing w:line="186" w:lineRule="exact"/>
              <w:ind w:left="68"/>
              <w:rPr>
                <w:sz w:val="18"/>
              </w:rPr>
            </w:pPr>
            <w:proofErr w:type="spellStart"/>
            <w:r>
              <w:rPr>
                <w:sz w:val="18"/>
              </w:rPr>
              <w:t>Dólar</w:t>
            </w:r>
            <w:proofErr w:type="spellEnd"/>
          </w:p>
        </w:tc>
        <w:tc>
          <w:tcPr>
            <w:tcW w:w="2151" w:type="dxa"/>
          </w:tcPr>
          <w:p w:rsidR="00BA1DE9" w:rsidRDefault="00BA1DE9" w:rsidP="00705013">
            <w:pPr>
              <w:pStyle w:val="TableParagraph"/>
              <w:spacing w:line="186" w:lineRule="exact"/>
              <w:ind w:right="53"/>
              <w:jc w:val="right"/>
              <w:rPr>
                <w:sz w:val="18"/>
              </w:rPr>
            </w:pPr>
            <w:r>
              <w:rPr>
                <w:sz w:val="18"/>
              </w:rPr>
              <w:t>0.75560</w:t>
            </w:r>
          </w:p>
        </w:tc>
        <w:tc>
          <w:tcPr>
            <w:tcW w:w="1276" w:type="dxa"/>
          </w:tcPr>
          <w:p w:rsidR="00BA1DE9" w:rsidRDefault="00BA1DE9" w:rsidP="00705013">
            <w:pPr>
              <w:pStyle w:val="TableParagraph"/>
              <w:spacing w:line="186" w:lineRule="exact"/>
              <w:ind w:right="56"/>
              <w:jc w:val="right"/>
              <w:rPr>
                <w:sz w:val="18"/>
              </w:rPr>
            </w:pPr>
            <w:r>
              <w:rPr>
                <w:sz w:val="18"/>
              </w:rPr>
              <w:t>14.23029</w:t>
            </w:r>
          </w:p>
        </w:tc>
      </w:tr>
      <w:tr w:rsidR="00BA1DE9" w:rsidTr="00705013">
        <w:trPr>
          <w:trHeight w:val="208"/>
        </w:trPr>
        <w:tc>
          <w:tcPr>
            <w:tcW w:w="2821" w:type="dxa"/>
          </w:tcPr>
          <w:p w:rsidR="00BA1DE9" w:rsidRDefault="00BA1DE9" w:rsidP="00705013">
            <w:pPr>
              <w:pStyle w:val="TableParagraph"/>
              <w:spacing w:line="188" w:lineRule="exact"/>
              <w:ind w:left="69"/>
              <w:rPr>
                <w:sz w:val="18"/>
              </w:rPr>
            </w:pPr>
            <w:proofErr w:type="spellStart"/>
            <w:r>
              <w:rPr>
                <w:sz w:val="18"/>
              </w:rPr>
              <w:t>Suecia</w:t>
            </w:r>
            <w:proofErr w:type="spellEnd"/>
          </w:p>
        </w:tc>
        <w:tc>
          <w:tcPr>
            <w:tcW w:w="2468" w:type="dxa"/>
          </w:tcPr>
          <w:p w:rsidR="00BA1DE9" w:rsidRDefault="00BA1DE9" w:rsidP="00705013">
            <w:pPr>
              <w:pStyle w:val="TableParagraph"/>
              <w:spacing w:line="188" w:lineRule="exact"/>
              <w:ind w:left="68"/>
              <w:rPr>
                <w:sz w:val="18"/>
              </w:rPr>
            </w:pPr>
            <w:r>
              <w:rPr>
                <w:sz w:val="18"/>
              </w:rPr>
              <w:t>Corona</w:t>
            </w:r>
          </w:p>
        </w:tc>
        <w:tc>
          <w:tcPr>
            <w:tcW w:w="2151" w:type="dxa"/>
          </w:tcPr>
          <w:p w:rsidR="00BA1DE9" w:rsidRDefault="00BA1DE9" w:rsidP="00705013">
            <w:pPr>
              <w:pStyle w:val="TableParagraph"/>
              <w:spacing w:line="188" w:lineRule="exact"/>
              <w:ind w:right="53"/>
              <w:jc w:val="right"/>
              <w:rPr>
                <w:sz w:val="18"/>
              </w:rPr>
            </w:pPr>
            <w:r>
              <w:rPr>
                <w:sz w:val="18"/>
              </w:rPr>
              <w:t>0.12078</w:t>
            </w:r>
          </w:p>
        </w:tc>
        <w:tc>
          <w:tcPr>
            <w:tcW w:w="1276" w:type="dxa"/>
          </w:tcPr>
          <w:p w:rsidR="00BA1DE9" w:rsidRDefault="00BA1DE9" w:rsidP="00705013">
            <w:pPr>
              <w:pStyle w:val="TableParagraph"/>
              <w:spacing w:line="188" w:lineRule="exact"/>
              <w:ind w:right="56"/>
              <w:jc w:val="right"/>
              <w:rPr>
                <w:sz w:val="18"/>
              </w:rPr>
            </w:pPr>
            <w:r>
              <w:rPr>
                <w:sz w:val="18"/>
              </w:rPr>
              <w:t>2.27468</w:t>
            </w:r>
          </w:p>
        </w:tc>
      </w:tr>
      <w:tr w:rsidR="00BA1DE9" w:rsidTr="00705013">
        <w:trPr>
          <w:trHeight w:val="205"/>
        </w:trPr>
        <w:tc>
          <w:tcPr>
            <w:tcW w:w="2821" w:type="dxa"/>
          </w:tcPr>
          <w:p w:rsidR="00BA1DE9" w:rsidRDefault="00BA1DE9" w:rsidP="00705013">
            <w:pPr>
              <w:pStyle w:val="TableParagraph"/>
              <w:spacing w:line="186" w:lineRule="exact"/>
              <w:ind w:left="69"/>
              <w:rPr>
                <w:sz w:val="18"/>
              </w:rPr>
            </w:pPr>
            <w:proofErr w:type="spellStart"/>
            <w:r>
              <w:rPr>
                <w:sz w:val="18"/>
              </w:rPr>
              <w:t>Suiza</w:t>
            </w:r>
            <w:proofErr w:type="spellEnd"/>
          </w:p>
        </w:tc>
        <w:tc>
          <w:tcPr>
            <w:tcW w:w="2468" w:type="dxa"/>
          </w:tcPr>
          <w:p w:rsidR="00BA1DE9" w:rsidRDefault="00BA1DE9" w:rsidP="00705013">
            <w:pPr>
              <w:pStyle w:val="TableParagraph"/>
              <w:spacing w:line="186" w:lineRule="exact"/>
              <w:ind w:left="68"/>
              <w:rPr>
                <w:sz w:val="18"/>
              </w:rPr>
            </w:pPr>
            <w:r>
              <w:rPr>
                <w:sz w:val="18"/>
              </w:rPr>
              <w:t>Franco</w:t>
            </w:r>
          </w:p>
        </w:tc>
        <w:tc>
          <w:tcPr>
            <w:tcW w:w="2151" w:type="dxa"/>
          </w:tcPr>
          <w:p w:rsidR="00BA1DE9" w:rsidRDefault="00BA1DE9" w:rsidP="00705013">
            <w:pPr>
              <w:pStyle w:val="TableParagraph"/>
              <w:spacing w:line="186" w:lineRule="exact"/>
              <w:ind w:right="53"/>
              <w:jc w:val="right"/>
              <w:rPr>
                <w:sz w:val="18"/>
              </w:rPr>
            </w:pPr>
            <w:r>
              <w:rPr>
                <w:sz w:val="18"/>
              </w:rPr>
              <w:t>1.05850</w:t>
            </w:r>
          </w:p>
        </w:tc>
        <w:tc>
          <w:tcPr>
            <w:tcW w:w="1276" w:type="dxa"/>
          </w:tcPr>
          <w:p w:rsidR="00BA1DE9" w:rsidRDefault="00BA1DE9" w:rsidP="00705013">
            <w:pPr>
              <w:pStyle w:val="TableParagraph"/>
              <w:spacing w:line="186" w:lineRule="exact"/>
              <w:ind w:right="56"/>
              <w:jc w:val="right"/>
              <w:rPr>
                <w:sz w:val="18"/>
              </w:rPr>
            </w:pPr>
            <w:r>
              <w:rPr>
                <w:sz w:val="18"/>
              </w:rPr>
              <w:t>19.93484</w:t>
            </w:r>
          </w:p>
        </w:tc>
      </w:tr>
      <w:tr w:rsidR="00BA1DE9" w:rsidTr="00705013">
        <w:trPr>
          <w:trHeight w:val="208"/>
        </w:trPr>
        <w:tc>
          <w:tcPr>
            <w:tcW w:w="2821" w:type="dxa"/>
          </w:tcPr>
          <w:p w:rsidR="00BA1DE9" w:rsidRDefault="00BA1DE9" w:rsidP="00705013">
            <w:pPr>
              <w:pStyle w:val="TableParagraph"/>
              <w:spacing w:line="188" w:lineRule="exact"/>
              <w:ind w:left="69"/>
              <w:rPr>
                <w:sz w:val="18"/>
              </w:rPr>
            </w:pPr>
            <w:proofErr w:type="spellStart"/>
            <w:r>
              <w:rPr>
                <w:sz w:val="18"/>
              </w:rPr>
              <w:t>Tailandia</w:t>
            </w:r>
            <w:proofErr w:type="spellEnd"/>
          </w:p>
        </w:tc>
        <w:tc>
          <w:tcPr>
            <w:tcW w:w="2468" w:type="dxa"/>
          </w:tcPr>
          <w:p w:rsidR="00BA1DE9" w:rsidRDefault="00BA1DE9" w:rsidP="00705013">
            <w:pPr>
              <w:pStyle w:val="TableParagraph"/>
              <w:spacing w:line="188" w:lineRule="exact"/>
              <w:ind w:left="68"/>
              <w:rPr>
                <w:sz w:val="18"/>
              </w:rPr>
            </w:pPr>
            <w:r>
              <w:rPr>
                <w:sz w:val="18"/>
              </w:rPr>
              <w:t>Baht</w:t>
            </w:r>
          </w:p>
        </w:tc>
        <w:tc>
          <w:tcPr>
            <w:tcW w:w="2151" w:type="dxa"/>
          </w:tcPr>
          <w:p w:rsidR="00BA1DE9" w:rsidRDefault="00BA1DE9" w:rsidP="00705013">
            <w:pPr>
              <w:pStyle w:val="TableParagraph"/>
              <w:spacing w:line="188" w:lineRule="exact"/>
              <w:ind w:right="53"/>
              <w:jc w:val="right"/>
              <w:rPr>
                <w:sz w:val="18"/>
              </w:rPr>
            </w:pPr>
            <w:r>
              <w:rPr>
                <w:sz w:val="18"/>
              </w:rPr>
              <w:t>0.03178</w:t>
            </w:r>
          </w:p>
        </w:tc>
        <w:tc>
          <w:tcPr>
            <w:tcW w:w="1276" w:type="dxa"/>
          </w:tcPr>
          <w:p w:rsidR="00BA1DE9" w:rsidRDefault="00BA1DE9" w:rsidP="00705013">
            <w:pPr>
              <w:pStyle w:val="TableParagraph"/>
              <w:spacing w:line="188" w:lineRule="exact"/>
              <w:ind w:right="56"/>
              <w:jc w:val="right"/>
              <w:rPr>
                <w:sz w:val="18"/>
              </w:rPr>
            </w:pPr>
            <w:r>
              <w:rPr>
                <w:sz w:val="18"/>
              </w:rPr>
              <w:t>0.59842</w:t>
            </w:r>
          </w:p>
        </w:tc>
      </w:tr>
      <w:tr w:rsidR="00BA1DE9" w:rsidTr="00705013">
        <w:trPr>
          <w:trHeight w:val="205"/>
        </w:trPr>
        <w:tc>
          <w:tcPr>
            <w:tcW w:w="2821" w:type="dxa"/>
          </w:tcPr>
          <w:p w:rsidR="00BA1DE9" w:rsidRDefault="00BA1DE9" w:rsidP="00705013">
            <w:pPr>
              <w:pStyle w:val="TableParagraph"/>
              <w:spacing w:line="186" w:lineRule="exact"/>
              <w:ind w:left="69"/>
              <w:rPr>
                <w:sz w:val="18"/>
              </w:rPr>
            </w:pPr>
            <w:r>
              <w:rPr>
                <w:sz w:val="18"/>
              </w:rPr>
              <w:t>Taiwan</w:t>
            </w:r>
          </w:p>
        </w:tc>
        <w:tc>
          <w:tcPr>
            <w:tcW w:w="2468" w:type="dxa"/>
          </w:tcPr>
          <w:p w:rsidR="00BA1DE9" w:rsidRDefault="00BA1DE9" w:rsidP="00705013">
            <w:pPr>
              <w:pStyle w:val="TableParagraph"/>
              <w:spacing w:line="186" w:lineRule="exact"/>
              <w:ind w:left="68"/>
              <w:rPr>
                <w:sz w:val="18"/>
              </w:rPr>
            </w:pPr>
            <w:r>
              <w:rPr>
                <w:sz w:val="18"/>
              </w:rPr>
              <w:t xml:space="preserve">Nuevo </w:t>
            </w:r>
            <w:proofErr w:type="spellStart"/>
            <w:r>
              <w:rPr>
                <w:sz w:val="18"/>
              </w:rPr>
              <w:t>Dólar</w:t>
            </w:r>
            <w:proofErr w:type="spellEnd"/>
          </w:p>
        </w:tc>
        <w:tc>
          <w:tcPr>
            <w:tcW w:w="2151" w:type="dxa"/>
          </w:tcPr>
          <w:p w:rsidR="00BA1DE9" w:rsidRDefault="00BA1DE9" w:rsidP="00705013">
            <w:pPr>
              <w:pStyle w:val="TableParagraph"/>
              <w:spacing w:line="186" w:lineRule="exact"/>
              <w:ind w:right="53"/>
              <w:jc w:val="right"/>
              <w:rPr>
                <w:sz w:val="18"/>
              </w:rPr>
            </w:pPr>
            <w:r>
              <w:rPr>
                <w:sz w:val="18"/>
              </w:rPr>
              <w:t>0.03409</w:t>
            </w:r>
          </w:p>
        </w:tc>
        <w:tc>
          <w:tcPr>
            <w:tcW w:w="1276" w:type="dxa"/>
          </w:tcPr>
          <w:p w:rsidR="00BA1DE9" w:rsidRDefault="00BA1DE9" w:rsidP="00705013">
            <w:pPr>
              <w:pStyle w:val="TableParagraph"/>
              <w:spacing w:line="186" w:lineRule="exact"/>
              <w:ind w:right="56"/>
              <w:jc w:val="right"/>
              <w:rPr>
                <w:sz w:val="18"/>
              </w:rPr>
            </w:pPr>
            <w:r>
              <w:rPr>
                <w:sz w:val="18"/>
              </w:rPr>
              <w:t>0.64198</w:t>
            </w:r>
          </w:p>
        </w:tc>
      </w:tr>
      <w:tr w:rsidR="00BA1DE9" w:rsidTr="00705013">
        <w:trPr>
          <w:trHeight w:val="208"/>
        </w:trPr>
        <w:tc>
          <w:tcPr>
            <w:tcW w:w="2821" w:type="dxa"/>
          </w:tcPr>
          <w:p w:rsidR="00BA1DE9" w:rsidRDefault="00BA1DE9" w:rsidP="00705013">
            <w:pPr>
              <w:pStyle w:val="TableParagraph"/>
              <w:spacing w:line="188" w:lineRule="exact"/>
              <w:ind w:left="69"/>
              <w:rPr>
                <w:sz w:val="18"/>
              </w:rPr>
            </w:pPr>
            <w:r>
              <w:rPr>
                <w:sz w:val="18"/>
              </w:rPr>
              <w:t>Trinidad y Tobago</w:t>
            </w:r>
          </w:p>
        </w:tc>
        <w:tc>
          <w:tcPr>
            <w:tcW w:w="2468" w:type="dxa"/>
          </w:tcPr>
          <w:p w:rsidR="00BA1DE9" w:rsidRDefault="00BA1DE9" w:rsidP="00705013">
            <w:pPr>
              <w:pStyle w:val="TableParagraph"/>
              <w:spacing w:line="188" w:lineRule="exact"/>
              <w:ind w:left="68"/>
              <w:rPr>
                <w:sz w:val="18"/>
              </w:rPr>
            </w:pPr>
            <w:proofErr w:type="spellStart"/>
            <w:r>
              <w:rPr>
                <w:sz w:val="18"/>
              </w:rPr>
              <w:t>Dólar</w:t>
            </w:r>
            <w:proofErr w:type="spellEnd"/>
          </w:p>
        </w:tc>
        <w:tc>
          <w:tcPr>
            <w:tcW w:w="2151" w:type="dxa"/>
          </w:tcPr>
          <w:p w:rsidR="00BA1DE9" w:rsidRDefault="00BA1DE9" w:rsidP="00705013">
            <w:pPr>
              <w:pStyle w:val="TableParagraph"/>
              <w:spacing w:line="188" w:lineRule="exact"/>
              <w:ind w:right="53"/>
              <w:jc w:val="right"/>
              <w:rPr>
                <w:sz w:val="18"/>
              </w:rPr>
            </w:pPr>
            <w:r>
              <w:rPr>
                <w:sz w:val="18"/>
              </w:rPr>
              <w:t>0.14830</w:t>
            </w:r>
          </w:p>
        </w:tc>
        <w:tc>
          <w:tcPr>
            <w:tcW w:w="1276" w:type="dxa"/>
          </w:tcPr>
          <w:p w:rsidR="00BA1DE9" w:rsidRDefault="00BA1DE9" w:rsidP="00705013">
            <w:pPr>
              <w:pStyle w:val="TableParagraph"/>
              <w:spacing w:line="188" w:lineRule="exact"/>
              <w:ind w:right="56"/>
              <w:jc w:val="right"/>
              <w:rPr>
                <w:sz w:val="18"/>
              </w:rPr>
            </w:pPr>
            <w:r>
              <w:rPr>
                <w:sz w:val="18"/>
              </w:rPr>
              <w:t>2.79295</w:t>
            </w:r>
          </w:p>
        </w:tc>
      </w:tr>
    </w:tbl>
    <w:p w:rsidR="00BA1DE9" w:rsidRDefault="00BA1DE9" w:rsidP="00BA1DE9">
      <w:pPr>
        <w:spacing w:line="188" w:lineRule="exact"/>
        <w:jc w:val="right"/>
        <w:rPr>
          <w:sz w:val="18"/>
        </w:rPr>
        <w:sectPr w:rsidR="00BA1DE9">
          <w:pgSz w:w="12240" w:h="15840"/>
          <w:pgMar w:top="1420" w:right="1560" w:bottom="280" w:left="1560" w:header="720" w:footer="720" w:gutter="0"/>
          <w:cols w:space="720"/>
        </w:sectPr>
      </w:pPr>
    </w:p>
    <w:tbl>
      <w:tblPr>
        <w:tblStyle w:val="TableNormal"/>
        <w:tblW w:w="0" w:type="auto"/>
        <w:tblInd w:w="2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21"/>
        <w:gridCol w:w="2468"/>
        <w:gridCol w:w="2151"/>
        <w:gridCol w:w="1276"/>
      </w:tblGrid>
      <w:tr w:rsidR="00BA1DE9" w:rsidTr="00705013">
        <w:trPr>
          <w:trHeight w:val="311"/>
        </w:trPr>
        <w:tc>
          <w:tcPr>
            <w:tcW w:w="2821" w:type="dxa"/>
          </w:tcPr>
          <w:p w:rsidR="00BA1DE9" w:rsidRDefault="00BA1DE9" w:rsidP="00705013">
            <w:pPr>
              <w:pStyle w:val="TableParagraph"/>
              <w:spacing w:line="204" w:lineRule="exact"/>
              <w:ind w:left="69"/>
              <w:rPr>
                <w:sz w:val="18"/>
              </w:rPr>
            </w:pPr>
            <w:proofErr w:type="spellStart"/>
            <w:r>
              <w:rPr>
                <w:sz w:val="18"/>
              </w:rPr>
              <w:lastRenderedPageBreak/>
              <w:t>Turquía</w:t>
            </w:r>
            <w:proofErr w:type="spellEnd"/>
          </w:p>
        </w:tc>
        <w:tc>
          <w:tcPr>
            <w:tcW w:w="2468" w:type="dxa"/>
          </w:tcPr>
          <w:p w:rsidR="00BA1DE9" w:rsidRDefault="00BA1DE9" w:rsidP="00705013">
            <w:pPr>
              <w:pStyle w:val="TableParagraph"/>
              <w:spacing w:line="204" w:lineRule="exact"/>
              <w:ind w:left="68"/>
              <w:rPr>
                <w:sz w:val="18"/>
              </w:rPr>
            </w:pPr>
            <w:r>
              <w:rPr>
                <w:sz w:val="18"/>
              </w:rPr>
              <w:t>Lira</w:t>
            </w:r>
          </w:p>
        </w:tc>
        <w:tc>
          <w:tcPr>
            <w:tcW w:w="2151" w:type="dxa"/>
          </w:tcPr>
          <w:p w:rsidR="00BA1DE9" w:rsidRDefault="00BA1DE9" w:rsidP="00705013">
            <w:pPr>
              <w:pStyle w:val="TableParagraph"/>
              <w:spacing w:line="204" w:lineRule="exact"/>
              <w:ind w:right="53"/>
              <w:jc w:val="right"/>
              <w:rPr>
                <w:sz w:val="18"/>
              </w:rPr>
            </w:pPr>
            <w:r>
              <w:rPr>
                <w:sz w:val="18"/>
              </w:rPr>
              <w:t>0.26314</w:t>
            </w:r>
          </w:p>
        </w:tc>
        <w:tc>
          <w:tcPr>
            <w:tcW w:w="1276" w:type="dxa"/>
          </w:tcPr>
          <w:p w:rsidR="00BA1DE9" w:rsidRDefault="00BA1DE9" w:rsidP="00705013">
            <w:pPr>
              <w:pStyle w:val="TableParagraph"/>
              <w:spacing w:line="204" w:lineRule="exact"/>
              <w:ind w:right="56"/>
              <w:jc w:val="right"/>
              <w:rPr>
                <w:sz w:val="18"/>
              </w:rPr>
            </w:pPr>
            <w:r>
              <w:rPr>
                <w:sz w:val="18"/>
              </w:rPr>
              <w:t>4.95574</w:t>
            </w:r>
          </w:p>
        </w:tc>
      </w:tr>
      <w:tr w:rsidR="00BA1DE9" w:rsidTr="00705013">
        <w:trPr>
          <w:trHeight w:val="311"/>
        </w:trPr>
        <w:tc>
          <w:tcPr>
            <w:tcW w:w="2821" w:type="dxa"/>
          </w:tcPr>
          <w:p w:rsidR="00BA1DE9" w:rsidRDefault="00BA1DE9" w:rsidP="00705013">
            <w:pPr>
              <w:pStyle w:val="TableParagraph"/>
              <w:ind w:left="69"/>
              <w:rPr>
                <w:sz w:val="18"/>
              </w:rPr>
            </w:pPr>
            <w:proofErr w:type="spellStart"/>
            <w:r>
              <w:rPr>
                <w:sz w:val="18"/>
              </w:rPr>
              <w:t>Ucrania</w:t>
            </w:r>
            <w:proofErr w:type="spellEnd"/>
          </w:p>
        </w:tc>
        <w:tc>
          <w:tcPr>
            <w:tcW w:w="2468" w:type="dxa"/>
          </w:tcPr>
          <w:p w:rsidR="00BA1DE9" w:rsidRDefault="00BA1DE9" w:rsidP="00705013">
            <w:pPr>
              <w:pStyle w:val="TableParagraph"/>
              <w:ind w:left="68"/>
              <w:rPr>
                <w:sz w:val="18"/>
              </w:rPr>
            </w:pPr>
            <w:proofErr w:type="spellStart"/>
            <w:r>
              <w:rPr>
                <w:sz w:val="18"/>
              </w:rPr>
              <w:t>Hryvnia</w:t>
            </w:r>
            <w:proofErr w:type="spellEnd"/>
          </w:p>
        </w:tc>
        <w:tc>
          <w:tcPr>
            <w:tcW w:w="2151" w:type="dxa"/>
          </w:tcPr>
          <w:p w:rsidR="00BA1DE9" w:rsidRDefault="00BA1DE9" w:rsidP="00705013">
            <w:pPr>
              <w:pStyle w:val="TableParagraph"/>
              <w:ind w:right="53"/>
              <w:jc w:val="right"/>
              <w:rPr>
                <w:sz w:val="18"/>
              </w:rPr>
            </w:pPr>
            <w:r>
              <w:rPr>
                <w:sz w:val="18"/>
              </w:rPr>
              <w:t>0.03730</w:t>
            </w:r>
          </w:p>
        </w:tc>
        <w:tc>
          <w:tcPr>
            <w:tcW w:w="1276" w:type="dxa"/>
          </w:tcPr>
          <w:p w:rsidR="00BA1DE9" w:rsidRDefault="00BA1DE9" w:rsidP="00705013">
            <w:pPr>
              <w:pStyle w:val="TableParagraph"/>
              <w:ind w:right="56"/>
              <w:jc w:val="right"/>
              <w:rPr>
                <w:sz w:val="18"/>
              </w:rPr>
            </w:pPr>
            <w:r>
              <w:rPr>
                <w:sz w:val="18"/>
              </w:rPr>
              <w:t>0.70247</w:t>
            </w:r>
          </w:p>
        </w:tc>
      </w:tr>
      <w:tr w:rsidR="00BA1DE9" w:rsidTr="00705013">
        <w:trPr>
          <w:trHeight w:val="308"/>
        </w:trPr>
        <w:tc>
          <w:tcPr>
            <w:tcW w:w="2821" w:type="dxa"/>
          </w:tcPr>
          <w:p w:rsidR="00BA1DE9" w:rsidRDefault="00BA1DE9" w:rsidP="00705013">
            <w:pPr>
              <w:pStyle w:val="TableParagraph"/>
              <w:ind w:left="69"/>
              <w:rPr>
                <w:sz w:val="18"/>
              </w:rPr>
            </w:pPr>
            <w:r>
              <w:rPr>
                <w:sz w:val="18"/>
              </w:rPr>
              <w:t xml:space="preserve">Unión </w:t>
            </w:r>
            <w:proofErr w:type="spellStart"/>
            <w:r>
              <w:rPr>
                <w:sz w:val="18"/>
              </w:rPr>
              <w:t>Monetaria</w:t>
            </w:r>
            <w:proofErr w:type="spellEnd"/>
            <w:r>
              <w:rPr>
                <w:sz w:val="18"/>
              </w:rPr>
              <w:t xml:space="preserve"> </w:t>
            </w:r>
            <w:proofErr w:type="spellStart"/>
            <w:r>
              <w:rPr>
                <w:sz w:val="18"/>
              </w:rPr>
              <w:t>Europea</w:t>
            </w:r>
            <w:proofErr w:type="spellEnd"/>
          </w:p>
        </w:tc>
        <w:tc>
          <w:tcPr>
            <w:tcW w:w="2468" w:type="dxa"/>
          </w:tcPr>
          <w:p w:rsidR="00BA1DE9" w:rsidRDefault="00BA1DE9" w:rsidP="00705013">
            <w:pPr>
              <w:pStyle w:val="TableParagraph"/>
              <w:ind w:left="68"/>
              <w:rPr>
                <w:sz w:val="18"/>
              </w:rPr>
            </w:pPr>
            <w:r>
              <w:rPr>
                <w:sz w:val="18"/>
              </w:rPr>
              <w:t>Euro (3)</w:t>
            </w:r>
          </w:p>
        </w:tc>
        <w:tc>
          <w:tcPr>
            <w:tcW w:w="2151" w:type="dxa"/>
          </w:tcPr>
          <w:p w:rsidR="00BA1DE9" w:rsidRDefault="00BA1DE9" w:rsidP="00705013">
            <w:pPr>
              <w:pStyle w:val="TableParagraph"/>
              <w:ind w:right="53"/>
              <w:jc w:val="right"/>
              <w:rPr>
                <w:sz w:val="18"/>
              </w:rPr>
            </w:pPr>
            <w:r>
              <w:rPr>
                <w:sz w:val="18"/>
              </w:rPr>
              <w:t>1.21985</w:t>
            </w:r>
          </w:p>
        </w:tc>
        <w:tc>
          <w:tcPr>
            <w:tcW w:w="1276" w:type="dxa"/>
          </w:tcPr>
          <w:p w:rsidR="00BA1DE9" w:rsidRDefault="00BA1DE9" w:rsidP="00705013">
            <w:pPr>
              <w:pStyle w:val="TableParagraph"/>
              <w:ind w:right="56"/>
              <w:jc w:val="right"/>
              <w:rPr>
                <w:sz w:val="18"/>
              </w:rPr>
            </w:pPr>
            <w:r>
              <w:rPr>
                <w:sz w:val="18"/>
              </w:rPr>
              <w:t>22.97356</w:t>
            </w:r>
          </w:p>
        </w:tc>
      </w:tr>
      <w:tr w:rsidR="00BA1DE9" w:rsidTr="00705013">
        <w:trPr>
          <w:trHeight w:val="311"/>
        </w:trPr>
        <w:tc>
          <w:tcPr>
            <w:tcW w:w="2821" w:type="dxa"/>
          </w:tcPr>
          <w:p w:rsidR="00BA1DE9" w:rsidRDefault="00BA1DE9" w:rsidP="00705013">
            <w:pPr>
              <w:pStyle w:val="TableParagraph"/>
              <w:spacing w:line="204" w:lineRule="exact"/>
              <w:ind w:left="69"/>
              <w:rPr>
                <w:sz w:val="18"/>
              </w:rPr>
            </w:pPr>
            <w:r>
              <w:rPr>
                <w:sz w:val="18"/>
              </w:rPr>
              <w:t>Uruguay</w:t>
            </w:r>
          </w:p>
        </w:tc>
        <w:tc>
          <w:tcPr>
            <w:tcW w:w="2468" w:type="dxa"/>
          </w:tcPr>
          <w:p w:rsidR="00BA1DE9" w:rsidRDefault="00BA1DE9" w:rsidP="00705013">
            <w:pPr>
              <w:pStyle w:val="TableParagraph"/>
              <w:spacing w:line="204" w:lineRule="exact"/>
              <w:ind w:left="68"/>
              <w:rPr>
                <w:sz w:val="18"/>
              </w:rPr>
            </w:pPr>
            <w:r>
              <w:rPr>
                <w:sz w:val="18"/>
              </w:rPr>
              <w:t>Peso</w:t>
            </w:r>
          </w:p>
        </w:tc>
        <w:tc>
          <w:tcPr>
            <w:tcW w:w="2151" w:type="dxa"/>
          </w:tcPr>
          <w:p w:rsidR="00BA1DE9" w:rsidRDefault="00BA1DE9" w:rsidP="00705013">
            <w:pPr>
              <w:pStyle w:val="TableParagraph"/>
              <w:spacing w:line="204" w:lineRule="exact"/>
              <w:ind w:right="53"/>
              <w:jc w:val="right"/>
              <w:rPr>
                <w:sz w:val="18"/>
              </w:rPr>
            </w:pPr>
            <w:r>
              <w:rPr>
                <w:sz w:val="18"/>
              </w:rPr>
              <w:t>0.03530</w:t>
            </w:r>
          </w:p>
        </w:tc>
        <w:tc>
          <w:tcPr>
            <w:tcW w:w="1276" w:type="dxa"/>
          </w:tcPr>
          <w:p w:rsidR="00BA1DE9" w:rsidRDefault="00BA1DE9" w:rsidP="00705013">
            <w:pPr>
              <w:pStyle w:val="TableParagraph"/>
              <w:spacing w:line="204" w:lineRule="exact"/>
              <w:ind w:right="56"/>
              <w:jc w:val="right"/>
              <w:rPr>
                <w:sz w:val="18"/>
              </w:rPr>
            </w:pPr>
            <w:r>
              <w:rPr>
                <w:sz w:val="18"/>
              </w:rPr>
              <w:t>0.66481</w:t>
            </w:r>
          </w:p>
        </w:tc>
      </w:tr>
      <w:tr w:rsidR="00BA1DE9" w:rsidTr="00705013">
        <w:trPr>
          <w:trHeight w:val="308"/>
        </w:trPr>
        <w:tc>
          <w:tcPr>
            <w:tcW w:w="2821" w:type="dxa"/>
          </w:tcPr>
          <w:p w:rsidR="00BA1DE9" w:rsidRDefault="00BA1DE9" w:rsidP="00705013">
            <w:pPr>
              <w:pStyle w:val="TableParagraph"/>
              <w:ind w:left="69"/>
              <w:rPr>
                <w:sz w:val="18"/>
              </w:rPr>
            </w:pPr>
            <w:r>
              <w:rPr>
                <w:sz w:val="18"/>
              </w:rPr>
              <w:t>Venezuela</w:t>
            </w:r>
          </w:p>
        </w:tc>
        <w:tc>
          <w:tcPr>
            <w:tcW w:w="2468" w:type="dxa"/>
          </w:tcPr>
          <w:p w:rsidR="00BA1DE9" w:rsidRDefault="00BA1DE9" w:rsidP="00705013">
            <w:pPr>
              <w:pStyle w:val="TableParagraph"/>
              <w:ind w:left="68"/>
              <w:rPr>
                <w:sz w:val="18"/>
              </w:rPr>
            </w:pPr>
            <w:r>
              <w:rPr>
                <w:sz w:val="18"/>
              </w:rPr>
              <w:t xml:space="preserve">Bolívar </w:t>
            </w:r>
            <w:proofErr w:type="spellStart"/>
            <w:r>
              <w:rPr>
                <w:sz w:val="18"/>
              </w:rPr>
              <w:t>Fuerte</w:t>
            </w:r>
            <w:proofErr w:type="spellEnd"/>
          </w:p>
        </w:tc>
        <w:tc>
          <w:tcPr>
            <w:tcW w:w="2151" w:type="dxa"/>
          </w:tcPr>
          <w:p w:rsidR="00BA1DE9" w:rsidRDefault="00BA1DE9" w:rsidP="00705013">
            <w:pPr>
              <w:pStyle w:val="TableParagraph"/>
              <w:ind w:right="53"/>
              <w:jc w:val="right"/>
              <w:rPr>
                <w:sz w:val="18"/>
              </w:rPr>
            </w:pPr>
            <w:r>
              <w:rPr>
                <w:sz w:val="18"/>
              </w:rPr>
              <w:t>0.00004</w:t>
            </w:r>
          </w:p>
        </w:tc>
        <w:tc>
          <w:tcPr>
            <w:tcW w:w="1276" w:type="dxa"/>
          </w:tcPr>
          <w:p w:rsidR="00BA1DE9" w:rsidRDefault="00BA1DE9" w:rsidP="00705013">
            <w:pPr>
              <w:pStyle w:val="TableParagraph"/>
              <w:ind w:right="56"/>
              <w:jc w:val="right"/>
              <w:rPr>
                <w:sz w:val="18"/>
              </w:rPr>
            </w:pPr>
            <w:r>
              <w:rPr>
                <w:sz w:val="18"/>
              </w:rPr>
              <w:t>0.00066</w:t>
            </w:r>
          </w:p>
        </w:tc>
      </w:tr>
      <w:tr w:rsidR="00BA1DE9" w:rsidTr="00705013">
        <w:trPr>
          <w:trHeight w:val="311"/>
        </w:trPr>
        <w:tc>
          <w:tcPr>
            <w:tcW w:w="2821" w:type="dxa"/>
          </w:tcPr>
          <w:p w:rsidR="00BA1DE9" w:rsidRDefault="00BA1DE9" w:rsidP="00705013">
            <w:pPr>
              <w:pStyle w:val="TableParagraph"/>
              <w:spacing w:line="204" w:lineRule="exact"/>
              <w:ind w:left="69"/>
              <w:rPr>
                <w:sz w:val="18"/>
              </w:rPr>
            </w:pPr>
            <w:r>
              <w:rPr>
                <w:sz w:val="18"/>
              </w:rPr>
              <w:t>Vietnam</w:t>
            </w:r>
          </w:p>
        </w:tc>
        <w:tc>
          <w:tcPr>
            <w:tcW w:w="2468" w:type="dxa"/>
          </w:tcPr>
          <w:p w:rsidR="00BA1DE9" w:rsidRDefault="00BA1DE9" w:rsidP="00705013">
            <w:pPr>
              <w:pStyle w:val="TableParagraph"/>
              <w:spacing w:line="204" w:lineRule="exact"/>
              <w:ind w:left="68"/>
              <w:rPr>
                <w:sz w:val="18"/>
              </w:rPr>
            </w:pPr>
            <w:r>
              <w:rPr>
                <w:sz w:val="18"/>
              </w:rPr>
              <w:t>Dong (2)</w:t>
            </w:r>
          </w:p>
        </w:tc>
        <w:tc>
          <w:tcPr>
            <w:tcW w:w="2151" w:type="dxa"/>
          </w:tcPr>
          <w:p w:rsidR="00BA1DE9" w:rsidRDefault="00BA1DE9" w:rsidP="00705013">
            <w:pPr>
              <w:pStyle w:val="TableParagraph"/>
              <w:spacing w:line="204" w:lineRule="exact"/>
              <w:ind w:right="53"/>
              <w:jc w:val="right"/>
              <w:rPr>
                <w:sz w:val="18"/>
              </w:rPr>
            </w:pPr>
            <w:r>
              <w:rPr>
                <w:sz w:val="18"/>
              </w:rPr>
              <w:t>0.04397</w:t>
            </w:r>
          </w:p>
        </w:tc>
        <w:tc>
          <w:tcPr>
            <w:tcW w:w="1276" w:type="dxa"/>
          </w:tcPr>
          <w:p w:rsidR="00BA1DE9" w:rsidRDefault="00BA1DE9" w:rsidP="00705013">
            <w:pPr>
              <w:pStyle w:val="TableParagraph"/>
              <w:spacing w:line="204" w:lineRule="exact"/>
              <w:ind w:right="56"/>
              <w:jc w:val="right"/>
              <w:rPr>
                <w:sz w:val="18"/>
              </w:rPr>
            </w:pPr>
            <w:r>
              <w:rPr>
                <w:sz w:val="18"/>
              </w:rPr>
              <w:t>0.82802</w:t>
            </w:r>
          </w:p>
        </w:tc>
      </w:tr>
    </w:tbl>
    <w:p w:rsidR="00BA1DE9" w:rsidRDefault="00BA1DE9" w:rsidP="00BA1DE9">
      <w:pPr>
        <w:pStyle w:val="Textoindependiente"/>
        <w:spacing w:before="11"/>
        <w:rPr>
          <w:sz w:val="19"/>
        </w:rPr>
      </w:pPr>
    </w:p>
    <w:p w:rsidR="00BA1DE9" w:rsidRDefault="00BA1DE9" w:rsidP="00BA1DE9">
      <w:pPr>
        <w:pStyle w:val="Prrafodelista"/>
        <w:numPr>
          <w:ilvl w:val="0"/>
          <w:numId w:val="1"/>
        </w:numPr>
        <w:tabs>
          <w:tab w:val="left" w:pos="861"/>
          <w:tab w:val="left" w:pos="862"/>
        </w:tabs>
        <w:spacing w:before="94"/>
        <w:rPr>
          <w:sz w:val="18"/>
        </w:rPr>
      </w:pPr>
      <w:r>
        <w:rPr>
          <w:sz w:val="18"/>
        </w:rPr>
        <w:t>El</w:t>
      </w:r>
      <w:r>
        <w:rPr>
          <w:spacing w:val="-4"/>
          <w:sz w:val="18"/>
        </w:rPr>
        <w:t xml:space="preserve"> </w:t>
      </w:r>
      <w:r>
        <w:rPr>
          <w:sz w:val="18"/>
        </w:rPr>
        <w:t>nombre</w:t>
      </w:r>
      <w:r>
        <w:rPr>
          <w:spacing w:val="-6"/>
          <w:sz w:val="18"/>
        </w:rPr>
        <w:t xml:space="preserve"> </w:t>
      </w:r>
      <w:r>
        <w:rPr>
          <w:sz w:val="18"/>
        </w:rPr>
        <w:t>con</w:t>
      </w:r>
      <w:r>
        <w:rPr>
          <w:spacing w:val="-6"/>
          <w:sz w:val="18"/>
        </w:rPr>
        <w:t xml:space="preserve"> </w:t>
      </w:r>
      <w:r>
        <w:rPr>
          <w:sz w:val="18"/>
        </w:rPr>
        <w:t>el</w:t>
      </w:r>
      <w:r>
        <w:rPr>
          <w:spacing w:val="-3"/>
          <w:sz w:val="18"/>
        </w:rPr>
        <w:t xml:space="preserve"> </w:t>
      </w:r>
      <w:r>
        <w:rPr>
          <w:sz w:val="18"/>
        </w:rPr>
        <w:t>que</w:t>
      </w:r>
      <w:r>
        <w:rPr>
          <w:spacing w:val="-4"/>
          <w:sz w:val="18"/>
        </w:rPr>
        <w:t xml:space="preserve"> </w:t>
      </w:r>
      <w:r>
        <w:rPr>
          <w:sz w:val="18"/>
        </w:rPr>
        <w:t>se</w:t>
      </w:r>
      <w:r>
        <w:rPr>
          <w:spacing w:val="-4"/>
          <w:sz w:val="18"/>
        </w:rPr>
        <w:t xml:space="preserve"> </w:t>
      </w:r>
      <w:r>
        <w:rPr>
          <w:sz w:val="18"/>
        </w:rPr>
        <w:t>mencionan</w:t>
      </w:r>
      <w:r>
        <w:rPr>
          <w:spacing w:val="-5"/>
          <w:sz w:val="18"/>
        </w:rPr>
        <w:t xml:space="preserve"> </w:t>
      </w:r>
      <w:r>
        <w:rPr>
          <w:sz w:val="18"/>
        </w:rPr>
        <w:t>los</w:t>
      </w:r>
      <w:r>
        <w:rPr>
          <w:spacing w:val="-3"/>
          <w:sz w:val="18"/>
        </w:rPr>
        <w:t xml:space="preserve"> </w:t>
      </w:r>
      <w:r>
        <w:rPr>
          <w:sz w:val="18"/>
        </w:rPr>
        <w:t>países</w:t>
      </w:r>
      <w:r>
        <w:rPr>
          <w:spacing w:val="-3"/>
          <w:sz w:val="18"/>
        </w:rPr>
        <w:t xml:space="preserve"> </w:t>
      </w:r>
      <w:r>
        <w:rPr>
          <w:sz w:val="18"/>
        </w:rPr>
        <w:t>no</w:t>
      </w:r>
      <w:r>
        <w:rPr>
          <w:spacing w:val="-6"/>
          <w:sz w:val="18"/>
        </w:rPr>
        <w:t xml:space="preserve"> </w:t>
      </w:r>
      <w:r>
        <w:rPr>
          <w:sz w:val="18"/>
        </w:rPr>
        <w:t>necesariamente</w:t>
      </w:r>
      <w:r>
        <w:rPr>
          <w:spacing w:val="-3"/>
          <w:sz w:val="18"/>
        </w:rPr>
        <w:t xml:space="preserve"> </w:t>
      </w:r>
      <w:r>
        <w:rPr>
          <w:sz w:val="18"/>
        </w:rPr>
        <w:t>coincide</w:t>
      </w:r>
      <w:r>
        <w:rPr>
          <w:spacing w:val="-6"/>
          <w:sz w:val="18"/>
        </w:rPr>
        <w:t xml:space="preserve"> </w:t>
      </w:r>
      <w:r>
        <w:rPr>
          <w:sz w:val="18"/>
        </w:rPr>
        <w:t>con</w:t>
      </w:r>
      <w:r>
        <w:rPr>
          <w:spacing w:val="-4"/>
          <w:sz w:val="18"/>
        </w:rPr>
        <w:t xml:space="preserve"> </w:t>
      </w:r>
      <w:r>
        <w:rPr>
          <w:sz w:val="18"/>
        </w:rPr>
        <w:t>su</w:t>
      </w:r>
      <w:r>
        <w:rPr>
          <w:spacing w:val="-6"/>
          <w:sz w:val="18"/>
        </w:rPr>
        <w:t xml:space="preserve"> </w:t>
      </w:r>
      <w:r>
        <w:rPr>
          <w:sz w:val="18"/>
        </w:rPr>
        <w:t>nombre</w:t>
      </w:r>
      <w:r>
        <w:rPr>
          <w:spacing w:val="-5"/>
          <w:sz w:val="18"/>
        </w:rPr>
        <w:t xml:space="preserve"> </w:t>
      </w:r>
      <w:r>
        <w:rPr>
          <w:sz w:val="18"/>
        </w:rPr>
        <w:t>oficial</w:t>
      </w:r>
      <w:r>
        <w:rPr>
          <w:spacing w:val="-4"/>
          <w:sz w:val="18"/>
        </w:rPr>
        <w:t xml:space="preserve"> </w:t>
      </w:r>
      <w:r>
        <w:rPr>
          <w:sz w:val="18"/>
        </w:rPr>
        <w:t>y</w:t>
      </w:r>
      <w:r>
        <w:rPr>
          <w:spacing w:val="-6"/>
          <w:sz w:val="18"/>
        </w:rPr>
        <w:t xml:space="preserve"> </w:t>
      </w:r>
      <w:r>
        <w:rPr>
          <w:sz w:val="18"/>
        </w:rPr>
        <w:t>se listan sin perjuicio del reconocimiento que en su caso se les otorgue como país</w:t>
      </w:r>
      <w:r>
        <w:rPr>
          <w:spacing w:val="-24"/>
          <w:sz w:val="18"/>
        </w:rPr>
        <w:t xml:space="preserve"> </w:t>
      </w:r>
      <w:r>
        <w:rPr>
          <w:sz w:val="18"/>
        </w:rPr>
        <w:t>independiente.</w:t>
      </w:r>
    </w:p>
    <w:p w:rsidR="00BA1DE9" w:rsidRDefault="00BA1DE9" w:rsidP="00BA1DE9">
      <w:pPr>
        <w:pStyle w:val="Prrafodelista"/>
        <w:numPr>
          <w:ilvl w:val="0"/>
          <w:numId w:val="1"/>
        </w:numPr>
        <w:tabs>
          <w:tab w:val="left" w:pos="861"/>
          <w:tab w:val="left" w:pos="862"/>
        </w:tabs>
        <w:ind w:right="0"/>
        <w:rPr>
          <w:sz w:val="18"/>
        </w:rPr>
      </w:pPr>
      <w:r>
        <w:rPr>
          <w:sz w:val="18"/>
        </w:rPr>
        <w:t>El tipo de cambio está expresado en dólares por mil unidades</w:t>
      </w:r>
      <w:r>
        <w:rPr>
          <w:spacing w:val="-9"/>
          <w:sz w:val="18"/>
        </w:rPr>
        <w:t xml:space="preserve"> </w:t>
      </w:r>
      <w:r>
        <w:rPr>
          <w:sz w:val="18"/>
        </w:rPr>
        <w:t>domésticas.</w:t>
      </w:r>
    </w:p>
    <w:p w:rsidR="00BA1DE9" w:rsidRDefault="00BA1DE9" w:rsidP="00BA1DE9">
      <w:pPr>
        <w:pStyle w:val="Prrafodelista"/>
        <w:numPr>
          <w:ilvl w:val="0"/>
          <w:numId w:val="1"/>
        </w:numPr>
        <w:tabs>
          <w:tab w:val="left" w:pos="862"/>
        </w:tabs>
        <w:ind w:right="142"/>
        <w:jc w:val="both"/>
        <w:rPr>
          <w:sz w:val="18"/>
        </w:rPr>
      </w:pPr>
      <w:r>
        <w:rPr>
          <w:sz w:val="18"/>
        </w:rPr>
        <w:t>Los países que utilizan el Euro como moneda son: Alemania, Austria, Bélgica, Chipre, Eslovaquia, Eslovenia, España, Estonia, Finlandia, Francia, Grecia, Irlanda, Italia, Letonia, Lituania, Luxemburgo, Malta, Portugal y Países</w:t>
      </w:r>
      <w:r>
        <w:rPr>
          <w:spacing w:val="-1"/>
          <w:sz w:val="18"/>
        </w:rPr>
        <w:t xml:space="preserve"> </w:t>
      </w:r>
      <w:r>
        <w:rPr>
          <w:sz w:val="18"/>
        </w:rPr>
        <w:t>Bajos.</w:t>
      </w:r>
    </w:p>
    <w:p w:rsidR="00BA1DE9" w:rsidRDefault="00BA1DE9" w:rsidP="00BA1DE9">
      <w:pPr>
        <w:pStyle w:val="Prrafodelista"/>
        <w:numPr>
          <w:ilvl w:val="0"/>
          <w:numId w:val="1"/>
        </w:numPr>
        <w:tabs>
          <w:tab w:val="left" w:pos="861"/>
          <w:tab w:val="left" w:pos="862"/>
        </w:tabs>
        <w:spacing w:before="122"/>
        <w:rPr>
          <w:sz w:val="18"/>
        </w:rPr>
      </w:pPr>
      <w:r>
        <w:rPr>
          <w:sz w:val="18"/>
        </w:rPr>
        <w:t>A</w:t>
      </w:r>
      <w:r>
        <w:rPr>
          <w:spacing w:val="-2"/>
          <w:sz w:val="18"/>
        </w:rPr>
        <w:t xml:space="preserve"> </w:t>
      </w:r>
      <w:r>
        <w:rPr>
          <w:sz w:val="18"/>
        </w:rPr>
        <w:t>partir</w:t>
      </w:r>
      <w:r>
        <w:rPr>
          <w:spacing w:val="-3"/>
          <w:sz w:val="18"/>
        </w:rPr>
        <w:t xml:space="preserve"> </w:t>
      </w:r>
      <w:r>
        <w:rPr>
          <w:sz w:val="18"/>
        </w:rPr>
        <w:t>del</w:t>
      </w:r>
      <w:r>
        <w:rPr>
          <w:spacing w:val="-1"/>
          <w:sz w:val="18"/>
        </w:rPr>
        <w:t xml:space="preserve"> </w:t>
      </w:r>
      <w:r>
        <w:rPr>
          <w:sz w:val="18"/>
        </w:rPr>
        <w:t>2008</w:t>
      </w:r>
      <w:r>
        <w:rPr>
          <w:spacing w:val="-4"/>
          <w:sz w:val="18"/>
        </w:rPr>
        <w:t xml:space="preserve"> </w:t>
      </w:r>
      <w:r>
        <w:rPr>
          <w:sz w:val="18"/>
        </w:rPr>
        <w:t>el</w:t>
      </w:r>
      <w:r>
        <w:rPr>
          <w:spacing w:val="-1"/>
          <w:sz w:val="18"/>
        </w:rPr>
        <w:t xml:space="preserve"> </w:t>
      </w:r>
      <w:r>
        <w:rPr>
          <w:sz w:val="18"/>
        </w:rPr>
        <w:t>Bolívar</w:t>
      </w:r>
      <w:r>
        <w:rPr>
          <w:spacing w:val="-1"/>
          <w:sz w:val="18"/>
        </w:rPr>
        <w:t xml:space="preserve"> </w:t>
      </w:r>
      <w:r>
        <w:rPr>
          <w:sz w:val="18"/>
        </w:rPr>
        <w:t>fue</w:t>
      </w:r>
      <w:r>
        <w:rPr>
          <w:spacing w:val="-4"/>
          <w:sz w:val="18"/>
        </w:rPr>
        <w:t xml:space="preserve"> </w:t>
      </w:r>
      <w:r>
        <w:rPr>
          <w:sz w:val="18"/>
        </w:rPr>
        <w:t>sustituido</w:t>
      </w:r>
      <w:r>
        <w:rPr>
          <w:spacing w:val="-3"/>
          <w:sz w:val="18"/>
        </w:rPr>
        <w:t xml:space="preserve"> </w:t>
      </w:r>
      <w:r>
        <w:rPr>
          <w:sz w:val="18"/>
        </w:rPr>
        <w:t>por</w:t>
      </w:r>
      <w:r>
        <w:rPr>
          <w:spacing w:val="-1"/>
          <w:sz w:val="18"/>
        </w:rPr>
        <w:t xml:space="preserve"> </w:t>
      </w:r>
      <w:r>
        <w:rPr>
          <w:sz w:val="18"/>
        </w:rPr>
        <w:t>el</w:t>
      </w:r>
      <w:r>
        <w:rPr>
          <w:spacing w:val="-2"/>
          <w:sz w:val="18"/>
        </w:rPr>
        <w:t xml:space="preserve"> </w:t>
      </w:r>
      <w:r>
        <w:rPr>
          <w:sz w:val="18"/>
        </w:rPr>
        <w:t>Bolívar</w:t>
      </w:r>
      <w:r>
        <w:rPr>
          <w:spacing w:val="-1"/>
          <w:sz w:val="18"/>
        </w:rPr>
        <w:t xml:space="preserve"> </w:t>
      </w:r>
      <w:r>
        <w:rPr>
          <w:sz w:val="18"/>
        </w:rPr>
        <w:t>Fuerte.</w:t>
      </w:r>
      <w:r>
        <w:rPr>
          <w:spacing w:val="-1"/>
          <w:sz w:val="18"/>
        </w:rPr>
        <w:t xml:space="preserve"> </w:t>
      </w:r>
      <w:r>
        <w:rPr>
          <w:sz w:val="18"/>
        </w:rPr>
        <w:t>Para</w:t>
      </w:r>
      <w:r>
        <w:rPr>
          <w:spacing w:val="-4"/>
          <w:sz w:val="18"/>
        </w:rPr>
        <w:t xml:space="preserve"> </w:t>
      </w:r>
      <w:r>
        <w:rPr>
          <w:sz w:val="18"/>
        </w:rPr>
        <w:t>cotizaciones</w:t>
      </w:r>
      <w:r>
        <w:rPr>
          <w:spacing w:val="-2"/>
          <w:sz w:val="18"/>
        </w:rPr>
        <w:t xml:space="preserve"> </w:t>
      </w:r>
      <w:r>
        <w:rPr>
          <w:sz w:val="18"/>
        </w:rPr>
        <w:t>anteriores al</w:t>
      </w:r>
      <w:r>
        <w:rPr>
          <w:spacing w:val="-3"/>
          <w:sz w:val="18"/>
        </w:rPr>
        <w:t xml:space="preserve"> </w:t>
      </w:r>
      <w:r>
        <w:rPr>
          <w:sz w:val="18"/>
        </w:rPr>
        <w:t>2008</w:t>
      </w:r>
      <w:r>
        <w:rPr>
          <w:spacing w:val="-6"/>
          <w:sz w:val="18"/>
        </w:rPr>
        <w:t xml:space="preserve"> </w:t>
      </w:r>
      <w:r>
        <w:rPr>
          <w:sz w:val="18"/>
        </w:rPr>
        <w:t>el tipo de cambio está expresado en dólares por mil unidades</w:t>
      </w:r>
      <w:r>
        <w:rPr>
          <w:spacing w:val="-5"/>
          <w:sz w:val="18"/>
        </w:rPr>
        <w:t xml:space="preserve"> </w:t>
      </w:r>
      <w:r>
        <w:rPr>
          <w:sz w:val="18"/>
        </w:rPr>
        <w:t>domésticas.</w:t>
      </w:r>
    </w:p>
    <w:p w:rsidR="00BA1DE9" w:rsidRDefault="00BA1DE9" w:rsidP="00BA1DE9">
      <w:pPr>
        <w:pStyle w:val="Textoindependiente"/>
        <w:spacing w:before="121"/>
        <w:ind w:left="430"/>
      </w:pPr>
      <w:r>
        <w:t>*Corresponde al tipo de cambio cuya cotización es realizada fuera de China continental</w:t>
      </w:r>
    </w:p>
    <w:p w:rsidR="00BA1DE9" w:rsidRDefault="00BA1DE9" w:rsidP="00BA1DE9">
      <w:pPr>
        <w:spacing w:before="119"/>
        <w:ind w:left="142" w:right="140" w:firstLine="288"/>
        <w:jc w:val="both"/>
        <w:rPr>
          <w:sz w:val="18"/>
        </w:rPr>
      </w:pPr>
      <w:r>
        <w:rPr>
          <w:sz w:val="18"/>
        </w:rPr>
        <w:t xml:space="preserve">Ciudad de México, a 28 de febrero de 2018.- BANCO DE MÉXICO: El Director de Disposiciones de Banca Central, </w:t>
      </w:r>
      <w:r>
        <w:rPr>
          <w:b/>
          <w:sz w:val="18"/>
        </w:rPr>
        <w:t>Mario Ladislao Tamez López Negrete</w:t>
      </w:r>
      <w:r>
        <w:rPr>
          <w:sz w:val="18"/>
        </w:rPr>
        <w:t xml:space="preserve">.- Rúbrica.- El Gerente de Operaciones Internacionales, </w:t>
      </w:r>
      <w:r>
        <w:rPr>
          <w:b/>
          <w:sz w:val="18"/>
        </w:rPr>
        <w:t>Joaquín Tapia Macías</w:t>
      </w:r>
      <w:r>
        <w:rPr>
          <w:sz w:val="18"/>
        </w:rPr>
        <w:t>.- Rúbrica.</w:t>
      </w:r>
    </w:p>
    <w:p w:rsidR="00BA1DE9" w:rsidRDefault="00BA1DE9" w:rsidP="00BA1DE9">
      <w:pPr>
        <w:pStyle w:val="Textoindependiente"/>
        <w:spacing w:before="5"/>
        <w:rPr>
          <w:sz w:val="28"/>
        </w:rPr>
      </w:pPr>
    </w:p>
    <w:p w:rsidR="00BA1DE9" w:rsidRDefault="00BA1DE9" w:rsidP="00BA1DE9">
      <w:pPr>
        <w:ind w:left="118"/>
        <w:rPr>
          <w:sz w:val="16"/>
        </w:rPr>
      </w:pPr>
      <w:r>
        <w:rPr>
          <w:sz w:val="12"/>
        </w:rPr>
        <w:t xml:space="preserve">Elaborada por: </w:t>
      </w:r>
      <w:r>
        <w:rPr>
          <w:color w:val="FF0000"/>
          <w:sz w:val="14"/>
        </w:rPr>
        <w:t xml:space="preserve">Cynthia Cortes </w:t>
      </w:r>
      <w:r>
        <w:rPr>
          <w:sz w:val="16"/>
        </w:rPr>
        <w:t>07/03/2018 07:12:59</w:t>
      </w:r>
    </w:p>
    <w:p w:rsidR="00BA1DE9" w:rsidRDefault="00BA1DE9" w:rsidP="00BA1DE9"/>
    <w:sectPr w:rsidR="00BA1D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E5CA4"/>
    <w:multiLevelType w:val="hybridMultilevel"/>
    <w:tmpl w:val="A2BE059C"/>
    <w:lvl w:ilvl="0" w:tplc="8B607250">
      <w:start w:val="1"/>
      <w:numFmt w:val="decimal"/>
      <w:lvlText w:val="%1)"/>
      <w:lvlJc w:val="left"/>
      <w:pPr>
        <w:ind w:left="862" w:hanging="432"/>
        <w:jc w:val="left"/>
      </w:pPr>
      <w:rPr>
        <w:rFonts w:ascii="Arial" w:eastAsia="Arial" w:hAnsi="Arial" w:cs="Arial" w:hint="default"/>
        <w:w w:val="99"/>
        <w:sz w:val="18"/>
        <w:szCs w:val="18"/>
        <w:lang w:val="es-MX" w:eastAsia="es-MX" w:bidi="es-MX"/>
      </w:rPr>
    </w:lvl>
    <w:lvl w:ilvl="1" w:tplc="D466C84C">
      <w:numFmt w:val="bullet"/>
      <w:lvlText w:val="•"/>
      <w:lvlJc w:val="left"/>
      <w:pPr>
        <w:ind w:left="1686" w:hanging="432"/>
      </w:pPr>
      <w:rPr>
        <w:rFonts w:hint="default"/>
        <w:lang w:val="es-MX" w:eastAsia="es-MX" w:bidi="es-MX"/>
      </w:rPr>
    </w:lvl>
    <w:lvl w:ilvl="2" w:tplc="9996BE9A">
      <w:numFmt w:val="bullet"/>
      <w:lvlText w:val="•"/>
      <w:lvlJc w:val="left"/>
      <w:pPr>
        <w:ind w:left="2512" w:hanging="432"/>
      </w:pPr>
      <w:rPr>
        <w:rFonts w:hint="default"/>
        <w:lang w:val="es-MX" w:eastAsia="es-MX" w:bidi="es-MX"/>
      </w:rPr>
    </w:lvl>
    <w:lvl w:ilvl="3" w:tplc="C4AEBA80">
      <w:numFmt w:val="bullet"/>
      <w:lvlText w:val="•"/>
      <w:lvlJc w:val="left"/>
      <w:pPr>
        <w:ind w:left="3338" w:hanging="432"/>
      </w:pPr>
      <w:rPr>
        <w:rFonts w:hint="default"/>
        <w:lang w:val="es-MX" w:eastAsia="es-MX" w:bidi="es-MX"/>
      </w:rPr>
    </w:lvl>
    <w:lvl w:ilvl="4" w:tplc="54C0CC88">
      <w:numFmt w:val="bullet"/>
      <w:lvlText w:val="•"/>
      <w:lvlJc w:val="left"/>
      <w:pPr>
        <w:ind w:left="4164" w:hanging="432"/>
      </w:pPr>
      <w:rPr>
        <w:rFonts w:hint="default"/>
        <w:lang w:val="es-MX" w:eastAsia="es-MX" w:bidi="es-MX"/>
      </w:rPr>
    </w:lvl>
    <w:lvl w:ilvl="5" w:tplc="038C680C">
      <w:numFmt w:val="bullet"/>
      <w:lvlText w:val="•"/>
      <w:lvlJc w:val="left"/>
      <w:pPr>
        <w:ind w:left="4990" w:hanging="432"/>
      </w:pPr>
      <w:rPr>
        <w:rFonts w:hint="default"/>
        <w:lang w:val="es-MX" w:eastAsia="es-MX" w:bidi="es-MX"/>
      </w:rPr>
    </w:lvl>
    <w:lvl w:ilvl="6" w:tplc="12E2B6D2">
      <w:numFmt w:val="bullet"/>
      <w:lvlText w:val="•"/>
      <w:lvlJc w:val="left"/>
      <w:pPr>
        <w:ind w:left="5816" w:hanging="432"/>
      </w:pPr>
      <w:rPr>
        <w:rFonts w:hint="default"/>
        <w:lang w:val="es-MX" w:eastAsia="es-MX" w:bidi="es-MX"/>
      </w:rPr>
    </w:lvl>
    <w:lvl w:ilvl="7" w:tplc="098E0F74">
      <w:numFmt w:val="bullet"/>
      <w:lvlText w:val="•"/>
      <w:lvlJc w:val="left"/>
      <w:pPr>
        <w:ind w:left="6642" w:hanging="432"/>
      </w:pPr>
      <w:rPr>
        <w:rFonts w:hint="default"/>
        <w:lang w:val="es-MX" w:eastAsia="es-MX" w:bidi="es-MX"/>
      </w:rPr>
    </w:lvl>
    <w:lvl w:ilvl="8" w:tplc="36DC2274">
      <w:numFmt w:val="bullet"/>
      <w:lvlText w:val="•"/>
      <w:lvlJc w:val="left"/>
      <w:pPr>
        <w:ind w:left="7468" w:hanging="432"/>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DE9"/>
    <w:rsid w:val="0067746B"/>
    <w:rsid w:val="00BA1D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BA1DE9"/>
    <w:pPr>
      <w:widowControl w:val="0"/>
      <w:autoSpaceDE w:val="0"/>
      <w:autoSpaceDN w:val="0"/>
      <w:spacing w:after="0" w:line="240" w:lineRule="auto"/>
      <w:ind w:left="173"/>
      <w:outlineLvl w:val="0"/>
    </w:pPr>
    <w:rPr>
      <w:rFonts w:ascii="Arial" w:eastAsia="Arial" w:hAnsi="Arial" w:cs="Arial"/>
      <w:sz w:val="20"/>
      <w:szCs w:val="20"/>
      <w:lang w:eastAsia="es-MX" w:bidi="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A1DE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BA1DE9"/>
    <w:rPr>
      <w:color w:val="0000FF"/>
      <w:u w:val="single"/>
    </w:rPr>
  </w:style>
  <w:style w:type="paragraph" w:styleId="Textodeglobo">
    <w:name w:val="Balloon Text"/>
    <w:basedOn w:val="Normal"/>
    <w:link w:val="TextodegloboCar"/>
    <w:uiPriority w:val="99"/>
    <w:semiHidden/>
    <w:unhideWhenUsed/>
    <w:rsid w:val="00BA1D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1DE9"/>
    <w:rPr>
      <w:rFonts w:ascii="Tahoma" w:hAnsi="Tahoma" w:cs="Tahoma"/>
      <w:sz w:val="16"/>
      <w:szCs w:val="16"/>
    </w:rPr>
  </w:style>
  <w:style w:type="character" w:customStyle="1" w:styleId="Ttulo1Car">
    <w:name w:val="Título 1 Car"/>
    <w:basedOn w:val="Fuentedeprrafopredeter"/>
    <w:link w:val="Ttulo1"/>
    <w:uiPriority w:val="1"/>
    <w:rsid w:val="00BA1DE9"/>
    <w:rPr>
      <w:rFonts w:ascii="Arial" w:eastAsia="Arial" w:hAnsi="Arial" w:cs="Arial"/>
      <w:sz w:val="20"/>
      <w:szCs w:val="20"/>
      <w:lang w:eastAsia="es-MX" w:bidi="es-MX"/>
    </w:rPr>
  </w:style>
  <w:style w:type="table" w:customStyle="1" w:styleId="TableNormal">
    <w:name w:val="Table Normal"/>
    <w:uiPriority w:val="2"/>
    <w:semiHidden/>
    <w:unhideWhenUsed/>
    <w:qFormat/>
    <w:rsid w:val="00BA1DE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BA1DE9"/>
    <w:pPr>
      <w:widowControl w:val="0"/>
      <w:autoSpaceDE w:val="0"/>
      <w:autoSpaceDN w:val="0"/>
      <w:spacing w:after="0" w:line="240" w:lineRule="auto"/>
    </w:pPr>
    <w:rPr>
      <w:rFonts w:ascii="Arial" w:eastAsia="Arial" w:hAnsi="Arial" w:cs="Arial"/>
      <w:sz w:val="18"/>
      <w:szCs w:val="18"/>
      <w:lang w:eastAsia="es-MX" w:bidi="es-MX"/>
    </w:rPr>
  </w:style>
  <w:style w:type="character" w:customStyle="1" w:styleId="TextoindependienteCar">
    <w:name w:val="Texto independiente Car"/>
    <w:basedOn w:val="Fuentedeprrafopredeter"/>
    <w:link w:val="Textoindependiente"/>
    <w:uiPriority w:val="1"/>
    <w:rsid w:val="00BA1DE9"/>
    <w:rPr>
      <w:rFonts w:ascii="Arial" w:eastAsia="Arial" w:hAnsi="Arial" w:cs="Arial"/>
      <w:sz w:val="18"/>
      <w:szCs w:val="18"/>
      <w:lang w:eastAsia="es-MX" w:bidi="es-MX"/>
    </w:rPr>
  </w:style>
  <w:style w:type="paragraph" w:styleId="Prrafodelista">
    <w:name w:val="List Paragraph"/>
    <w:basedOn w:val="Normal"/>
    <w:uiPriority w:val="1"/>
    <w:qFormat/>
    <w:rsid w:val="00BA1DE9"/>
    <w:pPr>
      <w:widowControl w:val="0"/>
      <w:autoSpaceDE w:val="0"/>
      <w:autoSpaceDN w:val="0"/>
      <w:spacing w:before="119" w:after="0" w:line="240" w:lineRule="auto"/>
      <w:ind w:left="862" w:right="145" w:hanging="432"/>
    </w:pPr>
    <w:rPr>
      <w:rFonts w:ascii="Arial" w:eastAsia="Arial" w:hAnsi="Arial" w:cs="Arial"/>
      <w:lang w:eastAsia="es-MX" w:bidi="es-MX"/>
    </w:rPr>
  </w:style>
  <w:style w:type="paragraph" w:customStyle="1" w:styleId="TableParagraph">
    <w:name w:val="Table Paragraph"/>
    <w:basedOn w:val="Normal"/>
    <w:uiPriority w:val="1"/>
    <w:qFormat/>
    <w:rsid w:val="00BA1DE9"/>
    <w:pPr>
      <w:widowControl w:val="0"/>
      <w:autoSpaceDE w:val="0"/>
      <w:autoSpaceDN w:val="0"/>
      <w:spacing w:after="0" w:line="202" w:lineRule="exact"/>
    </w:pPr>
    <w:rPr>
      <w:rFonts w:ascii="Arial" w:eastAsia="Arial" w:hAnsi="Arial" w:cs="Arial"/>
      <w:lang w:eastAsia="es-MX" w:bidi="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BA1DE9"/>
    <w:pPr>
      <w:widowControl w:val="0"/>
      <w:autoSpaceDE w:val="0"/>
      <w:autoSpaceDN w:val="0"/>
      <w:spacing w:after="0" w:line="240" w:lineRule="auto"/>
      <w:ind w:left="173"/>
      <w:outlineLvl w:val="0"/>
    </w:pPr>
    <w:rPr>
      <w:rFonts w:ascii="Arial" w:eastAsia="Arial" w:hAnsi="Arial" w:cs="Arial"/>
      <w:sz w:val="20"/>
      <w:szCs w:val="20"/>
      <w:lang w:eastAsia="es-MX" w:bidi="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A1DE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BA1DE9"/>
    <w:rPr>
      <w:color w:val="0000FF"/>
      <w:u w:val="single"/>
    </w:rPr>
  </w:style>
  <w:style w:type="paragraph" w:styleId="Textodeglobo">
    <w:name w:val="Balloon Text"/>
    <w:basedOn w:val="Normal"/>
    <w:link w:val="TextodegloboCar"/>
    <w:uiPriority w:val="99"/>
    <w:semiHidden/>
    <w:unhideWhenUsed/>
    <w:rsid w:val="00BA1D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1DE9"/>
    <w:rPr>
      <w:rFonts w:ascii="Tahoma" w:hAnsi="Tahoma" w:cs="Tahoma"/>
      <w:sz w:val="16"/>
      <w:szCs w:val="16"/>
    </w:rPr>
  </w:style>
  <w:style w:type="character" w:customStyle="1" w:styleId="Ttulo1Car">
    <w:name w:val="Título 1 Car"/>
    <w:basedOn w:val="Fuentedeprrafopredeter"/>
    <w:link w:val="Ttulo1"/>
    <w:uiPriority w:val="1"/>
    <w:rsid w:val="00BA1DE9"/>
    <w:rPr>
      <w:rFonts w:ascii="Arial" w:eastAsia="Arial" w:hAnsi="Arial" w:cs="Arial"/>
      <w:sz w:val="20"/>
      <w:szCs w:val="20"/>
      <w:lang w:eastAsia="es-MX" w:bidi="es-MX"/>
    </w:rPr>
  </w:style>
  <w:style w:type="table" w:customStyle="1" w:styleId="TableNormal">
    <w:name w:val="Table Normal"/>
    <w:uiPriority w:val="2"/>
    <w:semiHidden/>
    <w:unhideWhenUsed/>
    <w:qFormat/>
    <w:rsid w:val="00BA1DE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BA1DE9"/>
    <w:pPr>
      <w:widowControl w:val="0"/>
      <w:autoSpaceDE w:val="0"/>
      <w:autoSpaceDN w:val="0"/>
      <w:spacing w:after="0" w:line="240" w:lineRule="auto"/>
    </w:pPr>
    <w:rPr>
      <w:rFonts w:ascii="Arial" w:eastAsia="Arial" w:hAnsi="Arial" w:cs="Arial"/>
      <w:sz w:val="18"/>
      <w:szCs w:val="18"/>
      <w:lang w:eastAsia="es-MX" w:bidi="es-MX"/>
    </w:rPr>
  </w:style>
  <w:style w:type="character" w:customStyle="1" w:styleId="TextoindependienteCar">
    <w:name w:val="Texto independiente Car"/>
    <w:basedOn w:val="Fuentedeprrafopredeter"/>
    <w:link w:val="Textoindependiente"/>
    <w:uiPriority w:val="1"/>
    <w:rsid w:val="00BA1DE9"/>
    <w:rPr>
      <w:rFonts w:ascii="Arial" w:eastAsia="Arial" w:hAnsi="Arial" w:cs="Arial"/>
      <w:sz w:val="18"/>
      <w:szCs w:val="18"/>
      <w:lang w:eastAsia="es-MX" w:bidi="es-MX"/>
    </w:rPr>
  </w:style>
  <w:style w:type="paragraph" w:styleId="Prrafodelista">
    <w:name w:val="List Paragraph"/>
    <w:basedOn w:val="Normal"/>
    <w:uiPriority w:val="1"/>
    <w:qFormat/>
    <w:rsid w:val="00BA1DE9"/>
    <w:pPr>
      <w:widowControl w:val="0"/>
      <w:autoSpaceDE w:val="0"/>
      <w:autoSpaceDN w:val="0"/>
      <w:spacing w:before="119" w:after="0" w:line="240" w:lineRule="auto"/>
      <w:ind w:left="862" w:right="145" w:hanging="432"/>
    </w:pPr>
    <w:rPr>
      <w:rFonts w:ascii="Arial" w:eastAsia="Arial" w:hAnsi="Arial" w:cs="Arial"/>
      <w:lang w:eastAsia="es-MX" w:bidi="es-MX"/>
    </w:rPr>
  </w:style>
  <w:style w:type="paragraph" w:customStyle="1" w:styleId="TableParagraph">
    <w:name w:val="Table Paragraph"/>
    <w:basedOn w:val="Normal"/>
    <w:uiPriority w:val="1"/>
    <w:qFormat/>
    <w:rsid w:val="00BA1DE9"/>
    <w:pPr>
      <w:widowControl w:val="0"/>
      <w:autoSpaceDE w:val="0"/>
      <w:autoSpaceDN w:val="0"/>
      <w:spacing w:after="0" w:line="202" w:lineRule="exact"/>
    </w:pPr>
    <w:rPr>
      <w:rFonts w:ascii="Arial" w:eastAsia="Arial" w:hAnsi="Arial" w:cs="Arial"/>
      <w:lang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23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aarem.mx/Bases/CIRCULAR18.nsf/dca94958202a013686257169005383ec/d81d5b35d7c9b8ea86258249005a9887/$FILE/Equivalencias%2007%20Febrero.pdf"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caaarem.mx/Bases/DiaOfic.nsf/7a19c73e3b37bd9a06256291005e3a98/b4d3bd51dce0cedb86258249004886d1?OpenDocu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hyperlink" Target="http://www.caaarem.mx/Bases/CACODFIS.nsf/7a19c73e3b37bd9a06256291005e3a98/7b1561ff8e2c771a862563a40069ff9a?OpenDocument"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959</Words>
  <Characters>5279</Characters>
  <Application>Microsoft Office Word</Application>
  <DocSecurity>0</DocSecurity>
  <Lines>43</Lines>
  <Paragraphs>12</Paragraphs>
  <ScaleCrop>false</ScaleCrop>
  <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CONSULTORIA</dc:creator>
  <cp:lastModifiedBy>CONSULTORIA</cp:lastModifiedBy>
  <cp:revision>1</cp:revision>
  <dcterms:created xsi:type="dcterms:W3CDTF">2018-03-08T14:41:00Z</dcterms:created>
  <dcterms:modified xsi:type="dcterms:W3CDTF">2018-03-08T14:47:00Z</dcterms:modified>
</cp:coreProperties>
</file>