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29" w:rsidRDefault="00810A29" w:rsidP="00810A29">
      <w:pPr>
        <w:shd w:val="clear" w:color="auto" w:fill="FFFFFF"/>
        <w:spacing w:after="0" w:line="240" w:lineRule="auto"/>
        <w:jc w:val="center"/>
        <w:rPr>
          <w:rFonts w:ascii="Century Gothic" w:eastAsia="Times New Roman" w:hAnsi="Century Gothic" w:cs="Times New Roman"/>
          <w:b/>
          <w:bCs/>
          <w:color w:val="0060A0"/>
          <w:sz w:val="27"/>
          <w:szCs w:val="27"/>
          <w:lang w:eastAsia="es-MX"/>
        </w:rPr>
      </w:pPr>
      <w:bookmarkStart w:id="0" w:name="page1"/>
      <w:bookmarkEnd w:id="0"/>
      <w:r>
        <w:rPr>
          <w:rFonts w:ascii="Times New Roman" w:eastAsia="Times New Roman" w:hAnsi="Times New Roman" w:cs="Times New Roman"/>
          <w:noProof/>
          <w:color w:val="000000"/>
          <w:sz w:val="27"/>
          <w:szCs w:val="27"/>
          <w:lang w:eastAsia="es-MX"/>
        </w:rPr>
        <w:drawing>
          <wp:inline distT="0" distB="0" distL="0" distR="0" wp14:anchorId="57623DA5" wp14:editId="6EE3BB5B">
            <wp:extent cx="4972050" cy="619125"/>
            <wp:effectExtent l="0" t="0" r="0"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7">
                      <a:extLst>
                        <a:ext uri="{28A0092B-C50C-407E-A947-70E740481C1C}">
                          <a14:useLocalDpi xmlns:a14="http://schemas.microsoft.com/office/drawing/2010/main" val="0"/>
                        </a:ext>
                      </a:extLst>
                    </a:blip>
                    <a:stretch>
                      <a:fillRect/>
                    </a:stretch>
                  </pic:blipFill>
                  <pic:spPr>
                    <a:xfrm>
                      <a:off x="0" y="0"/>
                      <a:ext cx="4972050" cy="619125"/>
                    </a:xfrm>
                    <a:prstGeom prst="rect">
                      <a:avLst/>
                    </a:prstGeom>
                  </pic:spPr>
                </pic:pic>
              </a:graphicData>
            </a:graphic>
          </wp:inline>
        </w:drawing>
      </w:r>
    </w:p>
    <w:p w:rsidR="00810A29" w:rsidRDefault="00810A29" w:rsidP="00810A29">
      <w:pPr>
        <w:shd w:val="clear" w:color="auto" w:fill="FFFFFF"/>
        <w:spacing w:after="0" w:line="240" w:lineRule="auto"/>
        <w:jc w:val="center"/>
        <w:rPr>
          <w:rFonts w:ascii="Century Gothic" w:eastAsia="Times New Roman" w:hAnsi="Century Gothic" w:cs="Times New Roman"/>
          <w:b/>
          <w:bCs/>
          <w:color w:val="0060A0"/>
          <w:sz w:val="27"/>
          <w:szCs w:val="27"/>
          <w:lang w:eastAsia="es-MX"/>
        </w:rPr>
      </w:pPr>
    </w:p>
    <w:p w:rsidR="00810A29" w:rsidRDefault="00810A29" w:rsidP="00810A29">
      <w:pPr>
        <w:shd w:val="clear" w:color="auto" w:fill="FFFFFF"/>
        <w:spacing w:after="0" w:line="240" w:lineRule="auto"/>
        <w:jc w:val="center"/>
        <w:rPr>
          <w:rFonts w:ascii="Century Gothic" w:eastAsia="Times New Roman" w:hAnsi="Century Gothic" w:cs="Times New Roman"/>
          <w:b/>
          <w:bCs/>
          <w:color w:val="0060A0"/>
          <w:sz w:val="27"/>
          <w:szCs w:val="27"/>
          <w:lang w:eastAsia="es-MX"/>
        </w:rPr>
      </w:pPr>
      <w:r>
        <w:rPr>
          <w:rFonts w:ascii="Times New Roman" w:eastAsia="Times New Roman" w:hAnsi="Times New Roman" w:cs="Times New Roman"/>
          <w:noProof/>
          <w:color w:val="000000"/>
          <w:sz w:val="27"/>
          <w:szCs w:val="27"/>
          <w:lang w:eastAsia="es-MX"/>
        </w:rPr>
        <w:drawing>
          <wp:inline distT="0" distB="0" distL="0" distR="0" wp14:anchorId="319778C9" wp14:editId="1B01920F">
            <wp:extent cx="4921857" cy="1114568"/>
            <wp:effectExtent l="0" t="0" r="0"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6967" cy="1133841"/>
                    </a:xfrm>
                    <a:prstGeom prst="rect">
                      <a:avLst/>
                    </a:prstGeom>
                  </pic:spPr>
                </pic:pic>
              </a:graphicData>
            </a:graphic>
          </wp:inline>
        </w:drawing>
      </w:r>
    </w:p>
    <w:p w:rsidR="00810A29" w:rsidRDefault="00810A29" w:rsidP="00810A29">
      <w:pPr>
        <w:shd w:val="clear" w:color="auto" w:fill="FFFFFF"/>
        <w:spacing w:after="0" w:line="240" w:lineRule="auto"/>
        <w:jc w:val="center"/>
        <w:rPr>
          <w:rFonts w:ascii="Century Gothic" w:eastAsia="Times New Roman" w:hAnsi="Century Gothic" w:cs="Times New Roman"/>
          <w:b/>
          <w:bCs/>
          <w:color w:val="0060A0"/>
          <w:sz w:val="27"/>
          <w:szCs w:val="27"/>
          <w:lang w:eastAsia="es-MX"/>
        </w:rPr>
      </w:pPr>
    </w:p>
    <w:p w:rsidR="00810A29" w:rsidRPr="00810A29" w:rsidRDefault="00810A29" w:rsidP="00810A29">
      <w:pPr>
        <w:shd w:val="clear" w:color="auto" w:fill="FFFFFF"/>
        <w:spacing w:after="0" w:line="240" w:lineRule="auto"/>
        <w:jc w:val="right"/>
        <w:rPr>
          <w:rFonts w:ascii="Times New Roman" w:eastAsia="Times New Roman" w:hAnsi="Times New Roman" w:cs="Times New Roman"/>
          <w:color w:val="000000"/>
          <w:sz w:val="27"/>
          <w:szCs w:val="27"/>
          <w:lang w:eastAsia="es-MX"/>
        </w:rPr>
      </w:pPr>
      <w:r w:rsidRPr="00810A29">
        <w:rPr>
          <w:rFonts w:ascii="Century Gothic" w:eastAsia="Times New Roman" w:hAnsi="Century Gothic" w:cs="Times New Roman"/>
          <w:b/>
          <w:bCs/>
          <w:color w:val="0060A0"/>
          <w:sz w:val="27"/>
          <w:szCs w:val="27"/>
          <w:lang w:eastAsia="es-MX"/>
        </w:rPr>
        <w:t>G-0036/2018</w:t>
      </w:r>
      <w:r w:rsidRPr="00810A29">
        <w:rPr>
          <w:rFonts w:ascii="Times New Roman" w:eastAsia="Times New Roman" w:hAnsi="Times New Roman" w:cs="Times New Roman"/>
          <w:color w:val="000000"/>
          <w:sz w:val="27"/>
          <w:szCs w:val="27"/>
          <w:lang w:eastAsia="es-MX"/>
        </w:rPr>
        <w:br/>
      </w:r>
      <w:r w:rsidRPr="00810A29">
        <w:rPr>
          <w:rFonts w:ascii="Century Gothic" w:eastAsia="Times New Roman" w:hAnsi="Century Gothic" w:cs="Times New Roman"/>
          <w:b/>
          <w:bCs/>
          <w:color w:val="0060A0"/>
          <w:sz w:val="27"/>
          <w:szCs w:val="27"/>
          <w:lang w:eastAsia="es-MX"/>
        </w:rPr>
        <w:t>México D.F., a 7 de Marzo de 2018</w:t>
      </w:r>
    </w:p>
    <w:p w:rsidR="00810A29" w:rsidRPr="00810A29" w:rsidRDefault="00810A29" w:rsidP="00810A29">
      <w:pPr>
        <w:spacing w:after="0" w:line="240" w:lineRule="auto"/>
        <w:rPr>
          <w:rFonts w:ascii="Times New Roman" w:eastAsia="Times New Roman" w:hAnsi="Times New Roman" w:cs="Times New Roman"/>
          <w:sz w:val="24"/>
          <w:szCs w:val="24"/>
          <w:lang w:eastAsia="es-MX"/>
        </w:rPr>
      </w:pPr>
      <w:r w:rsidRPr="00810A29">
        <w:rPr>
          <w:rFonts w:ascii="Times New Roman" w:eastAsia="Times New Roman" w:hAnsi="Times New Roman" w:cs="Times New Roman"/>
          <w:color w:val="000000"/>
          <w:sz w:val="27"/>
          <w:szCs w:val="27"/>
          <w:lang w:eastAsia="es-MX"/>
        </w:rPr>
        <w:br/>
      </w:r>
      <w:r w:rsidRPr="00810A29">
        <w:rPr>
          <w:rFonts w:ascii="Century Gothic" w:eastAsia="Times New Roman" w:hAnsi="Century Gothic" w:cs="Times New Roman"/>
          <w:b/>
          <w:bCs/>
          <w:color w:val="000080"/>
          <w:sz w:val="27"/>
          <w:szCs w:val="27"/>
          <w:shd w:val="clear" w:color="auto" w:fill="FFFFFF"/>
          <w:lang w:eastAsia="es-MX"/>
        </w:rPr>
        <w:t>Proyecto de Norma Oficial Mexicana PROY-NOM-189-SSA1/SCFI-2016, Productos y servicios. Etiquetado y envasado para productos de aseo de uso doméstico.</w:t>
      </w:r>
      <w:r w:rsidRPr="00810A29">
        <w:rPr>
          <w:rFonts w:ascii="Times New Roman" w:eastAsia="Times New Roman" w:hAnsi="Times New Roman" w:cs="Times New Roman"/>
          <w:color w:val="000000"/>
          <w:sz w:val="27"/>
          <w:szCs w:val="27"/>
          <w:lang w:eastAsia="es-MX"/>
        </w:rPr>
        <w:br/>
      </w:r>
    </w:p>
    <w:p w:rsidR="00810A29" w:rsidRPr="00810A29" w:rsidRDefault="00810A29" w:rsidP="00810A2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Times New Roman" w:eastAsia="Times New Roman" w:hAnsi="Times New Roman" w:cs="Times New Roman"/>
          <w:color w:val="000000"/>
          <w:sz w:val="27"/>
          <w:szCs w:val="27"/>
          <w:lang w:eastAsia="es-MX"/>
        </w:rPr>
        <w:br/>
      </w:r>
      <w:r w:rsidRPr="00810A29">
        <w:rPr>
          <w:rFonts w:ascii="Century Gothic" w:eastAsia="Times New Roman" w:hAnsi="Century Gothic" w:cs="Times New Roman"/>
          <w:b/>
          <w:bCs/>
          <w:i/>
          <w:iCs/>
          <w:color w:val="000000"/>
          <w:sz w:val="27"/>
          <w:szCs w:val="27"/>
          <w:lang w:eastAsia="es-MX"/>
        </w:rPr>
        <w:t>A TODA LA COMUNIDAD DE COMERCIO EXTERIOR y ADUANAL:</w:t>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Arial" w:eastAsia="Times New Roman" w:hAnsi="Arial" w:cs="Arial"/>
          <w:color w:val="000000"/>
          <w:sz w:val="27"/>
          <w:szCs w:val="27"/>
          <w:lang w:eastAsia="es-MX"/>
        </w:rPr>
        <w:t>Hacemos de su conocimiento que la Secretaría de Salud, publicó en el DOF de fecha 07/03/2018, el Proyecto citado al rubro, el cual una vez que sea publicado en el mismo órgano informativo como norma definitiva</w:t>
      </w:r>
      <w:r w:rsidRPr="00810A29">
        <w:rPr>
          <w:rFonts w:ascii="Arial" w:eastAsia="Times New Roman" w:hAnsi="Arial" w:cs="Arial"/>
          <w:b/>
          <w:bCs/>
          <w:color w:val="000000"/>
          <w:sz w:val="27"/>
          <w:szCs w:val="27"/>
          <w:lang w:eastAsia="es-MX"/>
        </w:rPr>
        <w:t> entrará en vigor 3 meses después de su publicación.</w:t>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Arial" w:eastAsia="Times New Roman" w:hAnsi="Arial" w:cs="Arial"/>
          <w:b/>
          <w:bCs/>
          <w:color w:val="000000"/>
          <w:sz w:val="27"/>
          <w:szCs w:val="27"/>
          <w:lang w:eastAsia="es-MX"/>
        </w:rPr>
        <w:t>Nota:</w:t>
      </w:r>
      <w:r w:rsidRPr="00810A29">
        <w:rPr>
          <w:rFonts w:ascii="Arial" w:eastAsia="Times New Roman" w:hAnsi="Arial" w:cs="Arial"/>
          <w:color w:val="000000"/>
          <w:sz w:val="27"/>
          <w:szCs w:val="27"/>
          <w:lang w:eastAsia="es-MX"/>
        </w:rPr>
        <w:t> Una vez que se publique como norma definitiva y a su entrada en vigor, cancelará a la</w:t>
      </w:r>
      <w:r w:rsidRPr="00810A29">
        <w:rPr>
          <w:rFonts w:ascii="Arial" w:eastAsia="Times New Roman" w:hAnsi="Arial" w:cs="Arial"/>
          <w:i/>
          <w:iCs/>
          <w:color w:val="000000"/>
          <w:sz w:val="27"/>
          <w:szCs w:val="27"/>
          <w:lang w:eastAsia="es-MX"/>
        </w:rPr>
        <w:t xml:space="preserve"> "NOM-189-SSA1/SCFI-2002, Productos y servicios. </w:t>
      </w:r>
      <w:proofErr w:type="gramStart"/>
      <w:r w:rsidRPr="00810A29">
        <w:rPr>
          <w:rFonts w:ascii="Arial" w:eastAsia="Times New Roman" w:hAnsi="Arial" w:cs="Arial"/>
          <w:i/>
          <w:iCs/>
          <w:color w:val="000000"/>
          <w:sz w:val="27"/>
          <w:szCs w:val="27"/>
          <w:lang w:eastAsia="es-MX"/>
        </w:rPr>
        <w:t>etiquetado</w:t>
      </w:r>
      <w:proofErr w:type="gramEnd"/>
      <w:r w:rsidRPr="00810A29">
        <w:rPr>
          <w:rFonts w:ascii="Arial" w:eastAsia="Times New Roman" w:hAnsi="Arial" w:cs="Arial"/>
          <w:i/>
          <w:iCs/>
          <w:color w:val="000000"/>
          <w:sz w:val="27"/>
          <w:szCs w:val="27"/>
          <w:lang w:eastAsia="es-MX"/>
        </w:rPr>
        <w:t xml:space="preserve"> y envasado para productos de aseo de uso doméstico,(DOF 2/12/2002)" </w:t>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Arial" w:eastAsia="Times New Roman" w:hAnsi="Arial" w:cs="Arial"/>
          <w:color w:val="000000"/>
          <w:sz w:val="27"/>
          <w:szCs w:val="27"/>
          <w:lang w:eastAsia="es-MX"/>
        </w:rPr>
        <w:t>A continuación detallamos lo más relevante de la publicación:</w:t>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Arial" w:eastAsia="Times New Roman" w:hAnsi="Arial" w:cs="Arial"/>
          <w:b/>
          <w:bCs/>
          <w:color w:val="000000"/>
          <w:sz w:val="27"/>
          <w:szCs w:val="27"/>
          <w:lang w:eastAsia="es-MX"/>
        </w:rPr>
        <w:t>Objetivo y campo de aplicación (Punto 1)</w:t>
      </w:r>
    </w:p>
    <w:p w:rsidR="00810A29" w:rsidRPr="00810A29" w:rsidRDefault="00810A29" w:rsidP="00810A29">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 xml:space="preserve">Establece los requisitos de información sanitaria y comercial de las etiquetas de los productos de aseo de uso doméstico, así como las características sanitarias para su envasado, la obligación de cumplir con este Proyecto en territorio nacional es de las personas </w:t>
      </w:r>
      <w:r w:rsidRPr="00810A29">
        <w:rPr>
          <w:rFonts w:ascii="Arial" w:eastAsia="Times New Roman" w:hAnsi="Arial" w:cs="Arial"/>
          <w:color w:val="000000"/>
          <w:sz w:val="27"/>
          <w:szCs w:val="27"/>
          <w:lang w:eastAsia="es-MX"/>
        </w:rPr>
        <w:lastRenderedPageBreak/>
        <w:t>físicas y morales que se dedican al proceso o importación de productos de aseo doméstico.</w:t>
      </w:r>
    </w:p>
    <w:p w:rsidR="00810A29" w:rsidRPr="00810A29" w:rsidRDefault="00810A29" w:rsidP="00810A29">
      <w:pPr>
        <w:spacing w:after="0" w:line="240" w:lineRule="auto"/>
        <w:jc w:val="both"/>
        <w:rPr>
          <w:rFonts w:ascii="Times New Roman" w:eastAsia="Times New Roman" w:hAnsi="Times New Roman" w:cs="Times New Roman"/>
          <w:sz w:val="24"/>
          <w:szCs w:val="24"/>
          <w:lang w:eastAsia="es-MX"/>
        </w:rPr>
      </w:pPr>
      <w:r w:rsidRPr="00810A29">
        <w:rPr>
          <w:rFonts w:ascii="Times New Roman" w:eastAsia="Times New Roman" w:hAnsi="Times New Roman" w:cs="Times New Roman"/>
          <w:color w:val="000000"/>
          <w:sz w:val="27"/>
          <w:szCs w:val="27"/>
          <w:lang w:eastAsia="es-MX"/>
        </w:rPr>
        <w:br/>
      </w:r>
      <w:r w:rsidRPr="00810A29">
        <w:rPr>
          <w:rFonts w:ascii="Arial" w:eastAsia="Times New Roman" w:hAnsi="Arial" w:cs="Arial"/>
          <w:b/>
          <w:bCs/>
          <w:color w:val="000000"/>
          <w:sz w:val="27"/>
          <w:szCs w:val="27"/>
          <w:shd w:val="clear" w:color="auto" w:fill="FFFFFF"/>
          <w:lang w:eastAsia="es-MX"/>
        </w:rPr>
        <w:t>Referencias Normativas (Punto 2)</w:t>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Arial" w:eastAsia="Times New Roman" w:hAnsi="Arial" w:cs="Arial"/>
          <w:color w:val="000000"/>
          <w:sz w:val="27"/>
          <w:szCs w:val="27"/>
          <w:shd w:val="clear" w:color="auto" w:fill="FFFFFF"/>
          <w:lang w:eastAsia="es-MX"/>
        </w:rPr>
        <w:t xml:space="preserve">Las </w:t>
      </w:r>
      <w:proofErr w:type="spellStart"/>
      <w:r w:rsidRPr="00810A29">
        <w:rPr>
          <w:rFonts w:ascii="Arial" w:eastAsia="Times New Roman" w:hAnsi="Arial" w:cs="Arial"/>
          <w:color w:val="000000"/>
          <w:sz w:val="27"/>
          <w:szCs w:val="27"/>
          <w:shd w:val="clear" w:color="auto" w:fill="FFFFFF"/>
          <w:lang w:eastAsia="es-MX"/>
        </w:rPr>
        <w:t>NOM´s</w:t>
      </w:r>
      <w:proofErr w:type="spellEnd"/>
      <w:r w:rsidRPr="00810A29">
        <w:rPr>
          <w:rFonts w:ascii="Arial" w:eastAsia="Times New Roman" w:hAnsi="Arial" w:cs="Arial"/>
          <w:color w:val="000000"/>
          <w:sz w:val="27"/>
          <w:szCs w:val="27"/>
          <w:shd w:val="clear" w:color="auto" w:fill="FFFFFF"/>
          <w:lang w:eastAsia="es-MX"/>
        </w:rPr>
        <w:t xml:space="preserve"> que se deben consultar para la correcta aplicación de esta Norma oficial son las siguientes:</w:t>
      </w:r>
      <w:r w:rsidRPr="00810A29">
        <w:rPr>
          <w:rFonts w:ascii="Times New Roman" w:eastAsia="Times New Roman" w:hAnsi="Times New Roman" w:cs="Times New Roman"/>
          <w:color w:val="000000"/>
          <w:sz w:val="27"/>
          <w:szCs w:val="27"/>
          <w:lang w:eastAsia="es-MX"/>
        </w:rPr>
        <w:br/>
      </w:r>
    </w:p>
    <w:p w:rsidR="00810A29" w:rsidRPr="00810A29" w:rsidRDefault="00810A29" w:rsidP="00810A2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 xml:space="preserve">NOM-002-SCFI-2011, "Productos </w:t>
      </w:r>
      <w:proofErr w:type="spellStart"/>
      <w:r w:rsidRPr="00810A29">
        <w:rPr>
          <w:rFonts w:ascii="Arial" w:eastAsia="Times New Roman" w:hAnsi="Arial" w:cs="Arial"/>
          <w:color w:val="000000"/>
          <w:sz w:val="27"/>
          <w:szCs w:val="27"/>
          <w:lang w:eastAsia="es-MX"/>
        </w:rPr>
        <w:t>preenvasados</w:t>
      </w:r>
      <w:proofErr w:type="spellEnd"/>
      <w:r w:rsidRPr="00810A29">
        <w:rPr>
          <w:rFonts w:ascii="Arial" w:eastAsia="Times New Roman" w:hAnsi="Arial" w:cs="Arial"/>
          <w:color w:val="000000"/>
          <w:sz w:val="27"/>
          <w:szCs w:val="27"/>
          <w:lang w:eastAsia="es-MX"/>
        </w:rPr>
        <w:t>-contenido neto-Tolerancias y métodos de verificación"</w:t>
      </w:r>
    </w:p>
    <w:p w:rsidR="00810A29" w:rsidRPr="00810A29" w:rsidRDefault="00810A29" w:rsidP="00810A2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NOM-008-SCFI-2002, "Sistema General de Unidades de Medida"</w:t>
      </w:r>
    </w:p>
    <w:p w:rsidR="00810A29" w:rsidRPr="00810A29" w:rsidRDefault="00810A29" w:rsidP="00810A2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NOM-030-SCFI-2006, "Información comercial-Declaración de cantidad en la etiqueta- Especificaciones"</w:t>
      </w:r>
    </w:p>
    <w:p w:rsidR="00810A29" w:rsidRPr="00810A29" w:rsidRDefault="00810A29" w:rsidP="00810A29">
      <w:pPr>
        <w:spacing w:after="0" w:line="240" w:lineRule="auto"/>
        <w:jc w:val="both"/>
        <w:rPr>
          <w:rFonts w:ascii="Times New Roman" w:eastAsia="Times New Roman" w:hAnsi="Times New Roman" w:cs="Times New Roman"/>
          <w:sz w:val="24"/>
          <w:szCs w:val="24"/>
          <w:lang w:eastAsia="es-MX"/>
        </w:rPr>
      </w:pPr>
      <w:r w:rsidRPr="00810A29">
        <w:rPr>
          <w:rFonts w:ascii="Times New Roman" w:eastAsia="Times New Roman" w:hAnsi="Times New Roman" w:cs="Times New Roman"/>
          <w:color w:val="000000"/>
          <w:sz w:val="27"/>
          <w:szCs w:val="27"/>
          <w:lang w:eastAsia="es-MX"/>
        </w:rPr>
        <w:br/>
      </w:r>
      <w:r w:rsidRPr="00810A29">
        <w:rPr>
          <w:rFonts w:ascii="Arial" w:eastAsia="Times New Roman" w:hAnsi="Arial" w:cs="Arial"/>
          <w:b/>
          <w:bCs/>
          <w:color w:val="000000"/>
          <w:sz w:val="27"/>
          <w:szCs w:val="27"/>
          <w:shd w:val="clear" w:color="auto" w:fill="FFFFFF"/>
          <w:lang w:eastAsia="es-MX"/>
        </w:rPr>
        <w:t>Definiciones (Punto 3)</w:t>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Arial" w:eastAsia="Times New Roman" w:hAnsi="Arial" w:cs="Arial"/>
          <w:color w:val="000000"/>
          <w:sz w:val="27"/>
          <w:szCs w:val="27"/>
          <w:shd w:val="clear" w:color="auto" w:fill="FFFFFF"/>
          <w:lang w:eastAsia="es-MX"/>
        </w:rPr>
        <w:t>Entre otras este Proyecto menciona las siguientes definiciones:</w:t>
      </w:r>
      <w:r w:rsidRPr="00810A29">
        <w:rPr>
          <w:rFonts w:ascii="Times New Roman" w:eastAsia="Times New Roman" w:hAnsi="Times New Roman" w:cs="Times New Roman"/>
          <w:color w:val="000000"/>
          <w:sz w:val="27"/>
          <w:szCs w:val="27"/>
          <w:lang w:eastAsia="es-MX"/>
        </w:rPr>
        <w:br/>
      </w:r>
    </w:p>
    <w:p w:rsidR="00810A29" w:rsidRPr="00810A29" w:rsidRDefault="00810A29" w:rsidP="00810A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b/>
          <w:bCs/>
          <w:color w:val="000000"/>
          <w:sz w:val="27"/>
          <w:szCs w:val="27"/>
          <w:lang w:eastAsia="es-MX"/>
        </w:rPr>
        <w:t>Consumidor</w:t>
      </w:r>
      <w:r w:rsidRPr="00810A29">
        <w:rPr>
          <w:rFonts w:ascii="Arial" w:eastAsia="Times New Roman" w:hAnsi="Arial" w:cs="Arial"/>
          <w:color w:val="000000"/>
          <w:sz w:val="27"/>
          <w:szCs w:val="27"/>
          <w:lang w:eastAsia="es-MX"/>
        </w:rPr>
        <w:t>: A la persona física o moral que adquiere como destinatario final los productos de aseo de uso doméstico.</w:t>
      </w:r>
    </w:p>
    <w:p w:rsidR="00810A29" w:rsidRPr="00810A29" w:rsidRDefault="00810A29" w:rsidP="00810A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p>
    <w:p w:rsidR="00810A29" w:rsidRPr="00810A29" w:rsidRDefault="00810A29" w:rsidP="00810A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b/>
          <w:bCs/>
          <w:color w:val="000000"/>
          <w:sz w:val="27"/>
          <w:szCs w:val="27"/>
          <w:lang w:eastAsia="es-MX"/>
        </w:rPr>
        <w:t>Etiqueta</w:t>
      </w:r>
      <w:r w:rsidRPr="00810A29">
        <w:rPr>
          <w:rFonts w:ascii="Arial" w:eastAsia="Times New Roman" w:hAnsi="Arial" w:cs="Arial"/>
          <w:color w:val="000000"/>
          <w:sz w:val="27"/>
          <w:szCs w:val="27"/>
          <w:lang w:eastAsia="es-MX"/>
        </w:rPr>
        <w:t>: Al marbete, rótulo, inscripción, marca, imagen gráfica u otra forma descriptiva que se haya escrito, impreso, estarcido, marcado, en relieve o en hueco, grabado, adherido, precintado o anexado al empaque o envase del producto</w:t>
      </w:r>
    </w:p>
    <w:p w:rsidR="00810A29" w:rsidRPr="00810A29" w:rsidRDefault="00810A29" w:rsidP="00810A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b/>
          <w:bCs/>
          <w:color w:val="000000"/>
          <w:sz w:val="27"/>
          <w:szCs w:val="27"/>
          <w:lang w:eastAsia="es-MX"/>
        </w:rPr>
        <w:t>Proceso</w:t>
      </w:r>
      <w:r w:rsidRPr="00810A29">
        <w:rPr>
          <w:rFonts w:ascii="Arial" w:eastAsia="Times New Roman" w:hAnsi="Arial" w:cs="Arial"/>
          <w:color w:val="000000"/>
          <w:sz w:val="27"/>
          <w:szCs w:val="27"/>
          <w:lang w:eastAsia="es-MX"/>
        </w:rPr>
        <w:t>: Al conjunto de actividades relativas a la obtención, elaboración, fabricación, preparación, conservación, mezclado, acondicionamiento, envasado, manipulación, transporte, distribución, almacenamiento y expendio o suministro al consumidor de productos.</w:t>
      </w:r>
    </w:p>
    <w:p w:rsidR="00810A29" w:rsidRPr="00810A29" w:rsidRDefault="00810A29" w:rsidP="00810A29">
      <w:pPr>
        <w:spacing w:after="0" w:line="240" w:lineRule="auto"/>
        <w:jc w:val="both"/>
        <w:rPr>
          <w:rFonts w:ascii="Times New Roman" w:eastAsia="Times New Roman" w:hAnsi="Times New Roman" w:cs="Times New Roman"/>
          <w:sz w:val="24"/>
          <w:szCs w:val="24"/>
          <w:lang w:eastAsia="es-MX"/>
        </w:rPr>
      </w:pPr>
      <w:r w:rsidRPr="00810A29">
        <w:rPr>
          <w:rFonts w:ascii="Times New Roman" w:eastAsia="Times New Roman" w:hAnsi="Times New Roman" w:cs="Times New Roman"/>
          <w:color w:val="000000"/>
          <w:sz w:val="27"/>
          <w:szCs w:val="27"/>
          <w:lang w:eastAsia="es-MX"/>
        </w:rPr>
        <w:br/>
      </w:r>
    </w:p>
    <w:p w:rsidR="00810A29" w:rsidRPr="00810A29" w:rsidRDefault="00810A29" w:rsidP="00810A2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b/>
          <w:bCs/>
          <w:color w:val="000000"/>
          <w:sz w:val="27"/>
          <w:szCs w:val="27"/>
          <w:lang w:eastAsia="es-MX"/>
        </w:rPr>
        <w:t>Clasificación (Punto 5)</w:t>
      </w:r>
    </w:p>
    <w:p w:rsidR="00810A29" w:rsidRPr="00810A29" w:rsidRDefault="00810A29" w:rsidP="00810A2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 xml:space="preserve">Los productos a que hace referencia este Proyecto se </w:t>
      </w:r>
      <w:proofErr w:type="gramStart"/>
      <w:r w:rsidRPr="00810A29">
        <w:rPr>
          <w:rFonts w:ascii="Arial" w:eastAsia="Times New Roman" w:hAnsi="Arial" w:cs="Arial"/>
          <w:color w:val="000000"/>
          <w:sz w:val="27"/>
          <w:szCs w:val="27"/>
          <w:lang w:eastAsia="es-MX"/>
        </w:rPr>
        <w:t>clasifican</w:t>
      </w:r>
      <w:proofErr w:type="gramEnd"/>
      <w:r w:rsidRPr="00810A29">
        <w:rPr>
          <w:rFonts w:ascii="Arial" w:eastAsia="Times New Roman" w:hAnsi="Arial" w:cs="Arial"/>
          <w:color w:val="000000"/>
          <w:sz w:val="27"/>
          <w:szCs w:val="27"/>
          <w:lang w:eastAsia="es-MX"/>
        </w:rPr>
        <w:t xml:space="preserve"> por su función, entre otras mencionamos las siguientes:</w:t>
      </w:r>
    </w:p>
    <w:p w:rsidR="00810A29" w:rsidRPr="00810A29" w:rsidRDefault="00810A29" w:rsidP="00810A2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lastRenderedPageBreak/>
        <w:t>Productos especiales para textiles</w:t>
      </w:r>
    </w:p>
    <w:p w:rsidR="00810A29" w:rsidRPr="00810A29" w:rsidRDefault="00810A29" w:rsidP="00810A2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Productos multifuncionales</w:t>
      </w:r>
    </w:p>
    <w:p w:rsidR="00810A29" w:rsidRPr="00810A29" w:rsidRDefault="00810A29" w:rsidP="00810A2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Productos para la limpieza</w:t>
      </w:r>
    </w:p>
    <w:p w:rsidR="00810A29" w:rsidRPr="00810A29" w:rsidRDefault="00810A29" w:rsidP="00810A2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p>
    <w:p w:rsidR="00810A29" w:rsidRPr="00810A29" w:rsidRDefault="00810A29" w:rsidP="00810A29">
      <w:pPr>
        <w:spacing w:after="0" w:line="240" w:lineRule="auto"/>
        <w:jc w:val="both"/>
        <w:rPr>
          <w:rFonts w:ascii="Times New Roman" w:eastAsia="Times New Roman" w:hAnsi="Times New Roman" w:cs="Times New Roman"/>
          <w:sz w:val="24"/>
          <w:szCs w:val="24"/>
          <w:lang w:eastAsia="es-MX"/>
        </w:rPr>
      </w:pPr>
      <w:r w:rsidRPr="00810A29">
        <w:rPr>
          <w:rFonts w:ascii="Times New Roman" w:eastAsia="Times New Roman" w:hAnsi="Times New Roman" w:cs="Times New Roman"/>
          <w:color w:val="000000"/>
          <w:sz w:val="27"/>
          <w:szCs w:val="27"/>
          <w:lang w:eastAsia="es-MX"/>
        </w:rPr>
        <w:br/>
      </w:r>
      <w:r w:rsidRPr="00810A29">
        <w:rPr>
          <w:rFonts w:ascii="Arial" w:eastAsia="Times New Roman" w:hAnsi="Arial" w:cs="Arial"/>
          <w:b/>
          <w:bCs/>
          <w:color w:val="000000"/>
          <w:sz w:val="27"/>
          <w:szCs w:val="27"/>
          <w:shd w:val="clear" w:color="auto" w:fill="FFFFFF"/>
          <w:lang w:eastAsia="es-MX"/>
        </w:rPr>
        <w:t>Etiquetado (Punto 6)</w:t>
      </w:r>
    </w:p>
    <w:p w:rsidR="00810A29" w:rsidRPr="00810A29" w:rsidRDefault="00810A29" w:rsidP="00810A2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Los productos objeto de este Proyecto deben cumplir con el etiquetado correspondiente, destacamos los puntos más importantes:</w:t>
      </w:r>
    </w:p>
    <w:p w:rsidR="00810A29" w:rsidRPr="00810A29" w:rsidRDefault="00810A29" w:rsidP="00810A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Declaración del lote: Debe contener en cualquier parte del envase la identificación del lote o dato que permita la rastreabilidad del producto, con un lenguaje claro.(6.1.5.1)</w:t>
      </w:r>
    </w:p>
    <w:p w:rsidR="00810A29" w:rsidRPr="00810A29" w:rsidRDefault="00810A29" w:rsidP="00810A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Etiquetado comercial: Debe contener el nombre o marca comercial del producto(6.2.1)</w:t>
      </w:r>
    </w:p>
    <w:p w:rsidR="00810A29" w:rsidRPr="00810A29" w:rsidRDefault="00810A29" w:rsidP="00810A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País de origen: Debe contener la leyenda que identifique el país del producto ejemplo "</w:t>
      </w:r>
      <w:r w:rsidRPr="00810A29">
        <w:rPr>
          <w:rFonts w:ascii="Arial" w:eastAsia="Times New Roman" w:hAnsi="Arial" w:cs="Arial"/>
          <w:i/>
          <w:iCs/>
          <w:color w:val="000000"/>
          <w:sz w:val="27"/>
          <w:szCs w:val="27"/>
          <w:lang w:eastAsia="es-MX"/>
        </w:rPr>
        <w:t>Hecho en..."</w:t>
      </w:r>
      <w:r w:rsidRPr="00810A29">
        <w:rPr>
          <w:rFonts w:ascii="Arial" w:eastAsia="Times New Roman" w:hAnsi="Arial" w:cs="Arial"/>
          <w:color w:val="000000"/>
          <w:sz w:val="27"/>
          <w:szCs w:val="27"/>
          <w:lang w:eastAsia="es-MX"/>
        </w:rPr>
        <w:t>(6.2.2.1)</w:t>
      </w:r>
    </w:p>
    <w:p w:rsidR="00810A29" w:rsidRPr="00810A29" w:rsidRDefault="00810A29" w:rsidP="00810A29">
      <w:pPr>
        <w:shd w:val="clear" w:color="auto" w:fill="FFFFFF"/>
        <w:spacing w:after="0" w:line="240" w:lineRule="auto"/>
        <w:jc w:val="both"/>
        <w:rPr>
          <w:rFonts w:ascii="Times New Roman" w:eastAsia="Times New Roman" w:hAnsi="Times New Roman" w:cs="Times New Roman"/>
          <w:color w:val="000000"/>
          <w:sz w:val="27"/>
          <w:szCs w:val="27"/>
          <w:lang w:eastAsia="es-MX"/>
        </w:rPr>
      </w:pPr>
      <w:hyperlink r:id="rId9" w:tooltip="Etiquetado.pdf" w:history="1">
        <w:r>
          <w:rPr>
            <w:rFonts w:ascii="Times New Roman" w:eastAsia="Times New Roman" w:hAnsi="Times New Roman" w:cs="Times New Roman"/>
            <w:noProof/>
            <w:color w:val="0000FF"/>
            <w:sz w:val="27"/>
            <w:szCs w:val="27"/>
            <w:lang w:eastAsia="es-MX"/>
          </w:rPr>
          <mc:AlternateContent>
            <mc:Choice Requires="wps">
              <w:drawing>
                <wp:inline distT="0" distB="0" distL="0" distR="0" wp14:anchorId="264D1787" wp14:editId="768C53DB">
                  <wp:extent cx="826770" cy="325755"/>
                  <wp:effectExtent l="0" t="0" r="0" b="0"/>
                  <wp:docPr id="3" name="Rectángulo 3" descr="Etiquetado.pdf">
                    <a:hlinkClick xmlns:a="http://schemas.openxmlformats.org/drawingml/2006/main" r:id="rId9" tooltip="&quot;Etiquetado.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677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Etiquetado.pdf" href="http://www.caaarem.mx/Bases/CIRCULAR18.nsf/dca94958202a013686257169005383ec/0e4a953dcacec11286258249005aea27/$FILE/Etiquetado.pdf" title="&quot;Etiquetado.pdf&quot;" style="width:65.1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" o:button="t" filled="f" stroked="f">
                  <v:fill o:detectmouseclick="t"/>
                  <o:lock v:ext="edit" aspectratio="t"/>
                  <w10:anchorlock/>
                </v:rect>
              </w:pict>
            </mc:Fallback>
          </mc:AlternateContent>
        </w:r>
        <w:r w:rsidRPr="00810A29">
          <w:rPr>
            <w:rFonts w:ascii="Times New Roman" w:eastAsia="Times New Roman" w:hAnsi="Times New Roman" w:cs="Times New Roman"/>
            <w:color w:val="0000FF"/>
            <w:sz w:val="27"/>
            <w:szCs w:val="27"/>
            <w:u w:val="single"/>
            <w:lang w:eastAsia="es-MX"/>
          </w:rPr>
          <w:t>Etiquetado.pdf</w:t>
        </w:r>
      </w:hyperlink>
    </w:p>
    <w:p w:rsidR="00810A29" w:rsidRPr="00810A29" w:rsidRDefault="00810A29" w:rsidP="00810A29">
      <w:pPr>
        <w:spacing w:after="0" w:line="240" w:lineRule="auto"/>
        <w:jc w:val="both"/>
        <w:rPr>
          <w:rFonts w:ascii="Times New Roman" w:eastAsia="Times New Roman" w:hAnsi="Times New Roman" w:cs="Times New Roman"/>
          <w:sz w:val="24"/>
          <w:szCs w:val="24"/>
          <w:lang w:eastAsia="es-MX"/>
        </w:rPr>
      </w:pPr>
      <w:r w:rsidRPr="00810A29">
        <w:rPr>
          <w:rFonts w:ascii="Times New Roman" w:eastAsia="Times New Roman" w:hAnsi="Times New Roman" w:cs="Times New Roman"/>
          <w:color w:val="000000"/>
          <w:sz w:val="27"/>
          <w:szCs w:val="27"/>
          <w:lang w:eastAsia="es-MX"/>
        </w:rPr>
        <w:br/>
      </w:r>
      <w:r w:rsidRPr="00810A29">
        <w:rPr>
          <w:rFonts w:ascii="Arial" w:eastAsia="Times New Roman" w:hAnsi="Arial" w:cs="Arial"/>
          <w:b/>
          <w:bCs/>
          <w:color w:val="000000"/>
          <w:sz w:val="27"/>
          <w:szCs w:val="27"/>
          <w:shd w:val="clear" w:color="auto" w:fill="FFFFFF"/>
          <w:lang w:eastAsia="es-MX"/>
        </w:rPr>
        <w:t>Requisitos de envasado y presentación de la información (Punto 7 y Punto 8)</w:t>
      </w:r>
    </w:p>
    <w:p w:rsidR="00810A29" w:rsidRPr="00810A29" w:rsidRDefault="00810A29" w:rsidP="00810A2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 xml:space="preserve">Los envases a que se refiere este Proyecto deben cumplir con los requisitos de envasado correspondiente y deben presentar la información a que se </w:t>
      </w:r>
      <w:proofErr w:type="spellStart"/>
      <w:r w:rsidRPr="00810A29">
        <w:rPr>
          <w:rFonts w:ascii="Arial" w:eastAsia="Times New Roman" w:hAnsi="Arial" w:cs="Arial"/>
          <w:color w:val="000000"/>
          <w:sz w:val="27"/>
          <w:szCs w:val="27"/>
          <w:lang w:eastAsia="es-MX"/>
        </w:rPr>
        <w:t>se</w:t>
      </w:r>
      <w:proofErr w:type="spellEnd"/>
      <w:r w:rsidRPr="00810A29">
        <w:rPr>
          <w:rFonts w:ascii="Arial" w:eastAsia="Times New Roman" w:hAnsi="Arial" w:cs="Arial"/>
          <w:color w:val="000000"/>
          <w:sz w:val="27"/>
          <w:szCs w:val="27"/>
          <w:lang w:eastAsia="es-MX"/>
        </w:rPr>
        <w:t xml:space="preserve"> refiere este Proyecto, de la que destacamos los requisitos más importantes:</w:t>
      </w:r>
    </w:p>
    <w:p w:rsidR="00810A29" w:rsidRPr="00810A29" w:rsidRDefault="00810A29" w:rsidP="00810A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Los comercializadores de productos de aseo de uso doméstico que venden a granel tienen la obligación de garantizar que el envase cumpla con lo establecido en el presente Proyecto. (7.1.3)</w:t>
      </w:r>
    </w:p>
    <w:p w:rsidR="00810A29" w:rsidRPr="00810A29" w:rsidRDefault="00810A29" w:rsidP="00810A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La información debe aparecer en la etiqueta y tiene que estar en idioma español, independientemente que este con otros idiomas, esto se debe cumplir tanto en los productos destinados para ser comercializados en el mercado nacional como en las muestras y en los productos a granel.(8.2 y 8.3)</w:t>
      </w:r>
    </w:p>
    <w:p w:rsidR="00810A29" w:rsidRPr="00810A29" w:rsidRDefault="00810A29" w:rsidP="00810A29">
      <w:pPr>
        <w:shd w:val="clear" w:color="auto" w:fill="FFFFFF"/>
        <w:spacing w:after="0" w:line="240" w:lineRule="auto"/>
        <w:jc w:val="both"/>
        <w:rPr>
          <w:rFonts w:ascii="Times New Roman" w:eastAsia="Times New Roman" w:hAnsi="Times New Roman" w:cs="Times New Roman"/>
          <w:color w:val="000000"/>
          <w:sz w:val="27"/>
          <w:szCs w:val="27"/>
          <w:lang w:eastAsia="es-MX"/>
        </w:rPr>
      </w:pPr>
      <w:hyperlink r:id="rId10" w:tooltip="Envasado y presentacion de la información.pdf" w:history="1">
        <w:r>
          <w:rPr>
            <w:rFonts w:ascii="Times New Roman" w:eastAsia="Times New Roman" w:hAnsi="Times New Roman" w:cs="Times New Roman"/>
            <w:noProof/>
            <w:color w:val="0000FF"/>
            <w:sz w:val="27"/>
            <w:szCs w:val="27"/>
            <w:lang w:eastAsia="es-MX"/>
          </w:rPr>
          <mc:AlternateContent>
            <mc:Choice Requires="wps">
              <w:drawing>
                <wp:inline distT="0" distB="0" distL="0" distR="0" wp14:anchorId="0079F325" wp14:editId="61718C36">
                  <wp:extent cx="2496820" cy="325755"/>
                  <wp:effectExtent l="0" t="0" r="0" b="0"/>
                  <wp:docPr id="2" name="Rectángulo 2" descr="Envasado y presentacion de la información.pdf">
                    <a:hlinkClick xmlns:a="http://schemas.openxmlformats.org/drawingml/2006/main" r:id="rId10" tooltip="&quot;Envasado y presentacion de la información.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68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Envasado y presentacion de la información.pdf" href="http://www.caaarem.mx/Bases/CIRCULAR18.nsf/dca94958202a013686257169005383ec/0e4a953dcacec11286258249005aea27/$FILE/Envasado y presentacion de la informaci%C3%B3n.pdf" title="&quot;Envasado y presentacion de la información.pdf&quot;" style="width:196.6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" o:button="t" filled="f" stroked="f">
                  <v:fill o:detectmouseclick="t"/>
                  <o:lock v:ext="edit" aspectratio="t"/>
                  <w10:anchorlock/>
                </v:rect>
              </w:pict>
            </mc:Fallback>
          </mc:AlternateContent>
        </w:r>
        <w:r w:rsidRPr="00810A29">
          <w:rPr>
            <w:rFonts w:ascii="Times New Roman" w:eastAsia="Times New Roman" w:hAnsi="Times New Roman" w:cs="Times New Roman"/>
            <w:color w:val="0000FF"/>
            <w:sz w:val="27"/>
            <w:szCs w:val="27"/>
            <w:u w:val="single"/>
            <w:lang w:eastAsia="es-MX"/>
          </w:rPr>
          <w:t xml:space="preserve">Envasado y </w:t>
        </w:r>
        <w:proofErr w:type="spellStart"/>
        <w:r w:rsidRPr="00810A29">
          <w:rPr>
            <w:rFonts w:ascii="Times New Roman" w:eastAsia="Times New Roman" w:hAnsi="Times New Roman" w:cs="Times New Roman"/>
            <w:color w:val="0000FF"/>
            <w:sz w:val="27"/>
            <w:szCs w:val="27"/>
            <w:u w:val="single"/>
            <w:lang w:eastAsia="es-MX"/>
          </w:rPr>
          <w:t>presentacion</w:t>
        </w:r>
        <w:proofErr w:type="spellEnd"/>
        <w:r w:rsidRPr="00810A29">
          <w:rPr>
            <w:rFonts w:ascii="Times New Roman" w:eastAsia="Times New Roman" w:hAnsi="Times New Roman" w:cs="Times New Roman"/>
            <w:color w:val="0000FF"/>
            <w:sz w:val="27"/>
            <w:szCs w:val="27"/>
            <w:u w:val="single"/>
            <w:lang w:eastAsia="es-MX"/>
          </w:rPr>
          <w:t xml:space="preserve"> de la información.pdf</w:t>
        </w:r>
      </w:hyperlink>
    </w:p>
    <w:p w:rsidR="00810A29" w:rsidRPr="00810A29" w:rsidRDefault="00810A29" w:rsidP="00810A29">
      <w:pPr>
        <w:spacing w:after="0" w:line="240" w:lineRule="auto"/>
        <w:jc w:val="both"/>
        <w:rPr>
          <w:rFonts w:ascii="Times New Roman" w:eastAsia="Times New Roman" w:hAnsi="Times New Roman" w:cs="Times New Roman"/>
          <w:sz w:val="24"/>
          <w:szCs w:val="24"/>
          <w:lang w:eastAsia="es-MX"/>
        </w:rPr>
      </w:pPr>
      <w:r w:rsidRPr="00810A29">
        <w:rPr>
          <w:rFonts w:ascii="Times New Roman" w:eastAsia="Times New Roman" w:hAnsi="Times New Roman" w:cs="Times New Roman"/>
          <w:color w:val="000000"/>
          <w:sz w:val="27"/>
          <w:szCs w:val="27"/>
          <w:lang w:eastAsia="es-MX"/>
        </w:rPr>
        <w:lastRenderedPageBreak/>
        <w:br/>
      </w:r>
    </w:p>
    <w:p w:rsidR="00810A29" w:rsidRPr="00810A29" w:rsidRDefault="00810A29" w:rsidP="00810A2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b/>
          <w:bCs/>
          <w:color w:val="000000"/>
          <w:sz w:val="27"/>
          <w:szCs w:val="27"/>
          <w:lang w:eastAsia="es-MX"/>
        </w:rPr>
        <w:t xml:space="preserve">Verificación y </w:t>
      </w:r>
      <w:proofErr w:type="spellStart"/>
      <w:r w:rsidRPr="00810A29">
        <w:rPr>
          <w:rFonts w:ascii="Arial" w:eastAsia="Times New Roman" w:hAnsi="Arial" w:cs="Arial"/>
          <w:b/>
          <w:bCs/>
          <w:color w:val="000000"/>
          <w:sz w:val="27"/>
          <w:szCs w:val="27"/>
          <w:lang w:eastAsia="es-MX"/>
        </w:rPr>
        <w:t>y</w:t>
      </w:r>
      <w:proofErr w:type="spellEnd"/>
      <w:r w:rsidRPr="00810A29">
        <w:rPr>
          <w:rFonts w:ascii="Arial" w:eastAsia="Times New Roman" w:hAnsi="Arial" w:cs="Arial"/>
          <w:b/>
          <w:bCs/>
          <w:color w:val="000000"/>
          <w:sz w:val="27"/>
          <w:szCs w:val="27"/>
          <w:lang w:eastAsia="es-MX"/>
        </w:rPr>
        <w:t xml:space="preserve"> vigilancia (Punto 12)</w:t>
      </w:r>
    </w:p>
    <w:p w:rsidR="00810A29" w:rsidRPr="00810A29" w:rsidRDefault="00810A29" w:rsidP="00810A29">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MX"/>
        </w:rPr>
      </w:pPr>
      <w:r w:rsidRPr="00810A29">
        <w:rPr>
          <w:rFonts w:ascii="Arial" w:eastAsia="Times New Roman" w:hAnsi="Arial" w:cs="Arial"/>
          <w:color w:val="000000"/>
          <w:sz w:val="27"/>
          <w:szCs w:val="27"/>
          <w:lang w:eastAsia="es-MX"/>
        </w:rPr>
        <w:t>La vigilancia del cumplimiento del presente Proyecto de Norma se llevará a cabo por la Secretaría de Salud, a través de la Comisión Federal para la Protección contra Riesgos Sanitarios, por la Secretaría de Economía, a través de la Procuraduría Federal del Consumidor</w:t>
      </w:r>
    </w:p>
    <w:p w:rsidR="00810A29" w:rsidRPr="00810A29" w:rsidRDefault="00810A29" w:rsidP="00810A29">
      <w:pPr>
        <w:shd w:val="clear" w:color="auto" w:fill="FFFFFF"/>
        <w:spacing w:before="100" w:beforeAutospacing="1" w:after="270" w:line="240" w:lineRule="auto"/>
        <w:jc w:val="both"/>
        <w:rPr>
          <w:rFonts w:ascii="Times New Roman" w:eastAsia="Times New Roman" w:hAnsi="Times New Roman" w:cs="Times New Roman"/>
          <w:color w:val="000000"/>
          <w:sz w:val="27"/>
          <w:szCs w:val="27"/>
          <w:lang w:eastAsia="es-MX"/>
        </w:rPr>
      </w:pP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Arial" w:eastAsia="Times New Roman" w:hAnsi="Arial" w:cs="Arial"/>
          <w:color w:val="000000"/>
          <w:sz w:val="27"/>
          <w:szCs w:val="27"/>
          <w:lang w:eastAsia="es-MX"/>
        </w:rPr>
        <w:t xml:space="preserve">Esta publicación se encuentra en la base de datos para su </w:t>
      </w:r>
      <w:proofErr w:type="gramStart"/>
      <w:r w:rsidRPr="00810A29">
        <w:rPr>
          <w:rFonts w:ascii="Arial" w:eastAsia="Times New Roman" w:hAnsi="Arial" w:cs="Arial"/>
          <w:color w:val="000000"/>
          <w:sz w:val="27"/>
          <w:szCs w:val="27"/>
          <w:lang w:eastAsia="es-MX"/>
        </w:rPr>
        <w:t>consulta </w:t>
      </w:r>
      <w:proofErr w:type="gramEnd"/>
      <w:r>
        <w:rPr>
          <w:rFonts w:ascii="Times New Roman" w:eastAsia="Times New Roman" w:hAnsi="Times New Roman" w:cs="Times New Roman"/>
          <w:noProof/>
          <w:color w:val="0000FF"/>
          <w:sz w:val="27"/>
          <w:szCs w:val="27"/>
          <w:lang w:eastAsia="es-MX"/>
        </w:rPr>
        <w:drawing>
          <wp:inline distT="0" distB="0" distL="0" distR="0" wp14:anchorId="5C1CCF2E" wp14:editId="5844FBAA">
            <wp:extent cx="111125" cy="135255"/>
            <wp:effectExtent l="0" t="0" r="3175" b="0"/>
            <wp:docPr id="1" name="Imagen 1" descr="Diario Ofici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rio Oficia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w:r>
      <w:r w:rsidRPr="00810A29">
        <w:rPr>
          <w:rFonts w:ascii="Arial" w:eastAsia="Times New Roman" w:hAnsi="Arial" w:cs="Arial"/>
          <w:color w:val="000000"/>
          <w:sz w:val="27"/>
          <w:szCs w:val="27"/>
          <w:lang w:eastAsia="es-MX"/>
        </w:rPr>
        <w:t>.</w:t>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p>
    <w:p w:rsidR="00810A29" w:rsidRPr="00810A29" w:rsidRDefault="00810A29" w:rsidP="00810A29">
      <w:pPr>
        <w:shd w:val="clear" w:color="auto" w:fill="FFFFFF"/>
        <w:spacing w:after="0" w:line="240" w:lineRule="auto"/>
        <w:jc w:val="center"/>
        <w:rPr>
          <w:rFonts w:ascii="Times New Roman" w:eastAsia="Times New Roman" w:hAnsi="Times New Roman" w:cs="Times New Roman"/>
          <w:color w:val="000000"/>
          <w:sz w:val="27"/>
          <w:szCs w:val="27"/>
          <w:lang w:eastAsia="es-MX"/>
        </w:rPr>
      </w:pPr>
      <w:r w:rsidRPr="00810A29">
        <w:rPr>
          <w:rFonts w:ascii="Century Gothic" w:eastAsia="Times New Roman" w:hAnsi="Century Gothic" w:cs="Times New Roman"/>
          <w:b/>
          <w:bCs/>
          <w:color w:val="000000"/>
          <w:sz w:val="27"/>
          <w:szCs w:val="27"/>
          <w:lang w:eastAsia="es-MX"/>
        </w:rPr>
        <w:t>ATENTAMENTE</w:t>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Times New Roman" w:eastAsia="Times New Roman" w:hAnsi="Times New Roman" w:cs="Times New Roman"/>
          <w:color w:val="000000"/>
          <w:sz w:val="27"/>
          <w:szCs w:val="27"/>
          <w:lang w:eastAsia="es-MX"/>
        </w:rPr>
        <w:br/>
      </w:r>
      <w:r w:rsidRPr="00810A29">
        <w:rPr>
          <w:rFonts w:ascii="Century Gothic" w:eastAsia="Times New Roman" w:hAnsi="Century Gothic" w:cs="Times New Roman"/>
          <w:b/>
          <w:bCs/>
          <w:color w:val="000000"/>
          <w:sz w:val="27"/>
          <w:szCs w:val="27"/>
          <w:lang w:eastAsia="es-MX"/>
        </w:rPr>
        <w:t>RUBEN DARIO RODRIGUEZ LARIOS</w:t>
      </w:r>
      <w:r w:rsidRPr="00810A29">
        <w:rPr>
          <w:rFonts w:ascii="Times New Roman" w:eastAsia="Times New Roman" w:hAnsi="Times New Roman" w:cs="Times New Roman"/>
          <w:color w:val="000000"/>
          <w:sz w:val="27"/>
          <w:szCs w:val="27"/>
          <w:lang w:eastAsia="es-MX"/>
        </w:rPr>
        <w:br/>
      </w:r>
      <w:r w:rsidRPr="00810A29">
        <w:rPr>
          <w:rFonts w:ascii="Century Gothic" w:eastAsia="Times New Roman" w:hAnsi="Century Gothic" w:cs="Times New Roman"/>
          <w:b/>
          <w:bCs/>
          <w:color w:val="000000"/>
          <w:sz w:val="27"/>
          <w:szCs w:val="27"/>
          <w:lang w:eastAsia="es-MX"/>
        </w:rPr>
        <w:t>DIRECTOR GENERAL</w:t>
      </w:r>
      <w:r w:rsidRPr="00810A29">
        <w:rPr>
          <w:rFonts w:ascii="Times New Roman" w:eastAsia="Times New Roman" w:hAnsi="Times New Roman" w:cs="Times New Roman"/>
          <w:color w:val="000000"/>
          <w:sz w:val="27"/>
          <w:szCs w:val="27"/>
          <w:lang w:eastAsia="es-MX"/>
        </w:rPr>
        <w:br/>
      </w:r>
      <w:r w:rsidRPr="00810A29">
        <w:rPr>
          <w:rFonts w:ascii="Century Gothic" w:eastAsia="Times New Roman" w:hAnsi="Century Gothic" w:cs="Times New Roman"/>
          <w:b/>
          <w:bCs/>
          <w:color w:val="000000"/>
          <w:sz w:val="27"/>
          <w:szCs w:val="27"/>
          <w:lang w:eastAsia="es-MX"/>
        </w:rPr>
        <w:t>RUBRICA</w:t>
      </w:r>
    </w:p>
    <w:p w:rsidR="00810A29" w:rsidRDefault="00810A29" w:rsidP="00810A29">
      <w:pPr>
        <w:rPr>
          <w:rFonts w:ascii="Century Gothic" w:eastAsia="Times New Roman" w:hAnsi="Century Gothic" w:cs="Times New Roman"/>
          <w:color w:val="0082BF"/>
          <w:sz w:val="20"/>
          <w:szCs w:val="20"/>
          <w:shd w:val="clear" w:color="auto" w:fill="FFFFFF"/>
          <w:lang w:eastAsia="es-MX"/>
        </w:rPr>
        <w:sectPr w:rsidR="00810A29">
          <w:pgSz w:w="12240" w:h="15840"/>
          <w:pgMar w:top="1417" w:right="1701" w:bottom="1417" w:left="1701" w:header="708" w:footer="708" w:gutter="0"/>
          <w:cols w:space="708"/>
          <w:docGrid w:linePitch="360"/>
        </w:sectPr>
      </w:pPr>
      <w:r w:rsidRPr="00810A29">
        <w:rPr>
          <w:rFonts w:ascii="Times New Roman" w:eastAsia="Times New Roman" w:hAnsi="Times New Roman" w:cs="Times New Roman"/>
          <w:color w:val="000000"/>
          <w:sz w:val="27"/>
          <w:szCs w:val="27"/>
          <w:lang w:eastAsia="es-MX"/>
        </w:rPr>
        <w:br/>
      </w:r>
      <w:r w:rsidRPr="00810A29">
        <w:rPr>
          <w:rFonts w:ascii="Century Gothic" w:eastAsia="Times New Roman" w:hAnsi="Century Gothic" w:cs="Times New Roman"/>
          <w:color w:val="0082BF"/>
          <w:sz w:val="20"/>
          <w:szCs w:val="20"/>
          <w:shd w:val="clear" w:color="auto" w:fill="FFFFFF"/>
          <w:lang w:eastAsia="es-MX"/>
        </w:rPr>
        <w:t>LRV/UMB/KXAS</w:t>
      </w:r>
    </w:p>
    <w:p w:rsidR="00810A29" w:rsidRDefault="00810A29" w:rsidP="00810A29">
      <w:pPr>
        <w:spacing w:line="190" w:lineRule="exact"/>
        <w:rPr>
          <w:rFonts w:ascii="Times New Roman" w:eastAsia="Times New Roman" w:hAnsi="Times New Roman"/>
          <w:sz w:val="24"/>
        </w:rPr>
      </w:pPr>
      <w:r>
        <w:rPr>
          <w:noProof/>
          <w:lang w:eastAsia="es-MX"/>
        </w:rPr>
        <w:lastRenderedPageBreak/>
        <w:drawing>
          <wp:anchor distT="0" distB="0" distL="114300" distR="114300" simplePos="0" relativeHeight="251659264" behindDoc="1" locked="0" layoutInCell="1" allowOverlap="1" wp14:anchorId="33D9E97E" wp14:editId="49DF584C">
            <wp:simplePos x="0" y="0"/>
            <wp:positionH relativeFrom="page">
              <wp:posOffset>0</wp:posOffset>
            </wp:positionH>
            <wp:positionV relativeFrom="page">
              <wp:posOffset>90170</wp:posOffset>
            </wp:positionV>
            <wp:extent cx="7772400" cy="92329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2400" cy="923290"/>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numPr>
          <w:ilvl w:val="0"/>
          <w:numId w:val="6"/>
        </w:numPr>
        <w:tabs>
          <w:tab w:val="left" w:pos="761"/>
        </w:tabs>
        <w:spacing w:after="0" w:line="402" w:lineRule="auto"/>
        <w:ind w:left="560" w:right="6460" w:hanging="10"/>
        <w:rPr>
          <w:rFonts w:ascii="Arial" w:eastAsia="Arial" w:hAnsi="Arial"/>
          <w:b/>
          <w:sz w:val="17"/>
        </w:rPr>
      </w:pPr>
      <w:r>
        <w:rPr>
          <w:rFonts w:ascii="Arial" w:eastAsia="Arial" w:hAnsi="Arial"/>
          <w:b/>
          <w:sz w:val="17"/>
        </w:rPr>
        <w:t>Requisitos de etiquetado 6.1 Etiquetado sanitario</w:t>
      </w:r>
    </w:p>
    <w:p w:rsidR="00810A29" w:rsidRDefault="00810A29" w:rsidP="00810A29">
      <w:pPr>
        <w:spacing w:line="0" w:lineRule="atLeast"/>
        <w:ind w:left="560"/>
        <w:rPr>
          <w:rFonts w:ascii="Arial" w:eastAsia="Arial" w:hAnsi="Arial"/>
          <w:b/>
          <w:sz w:val="18"/>
        </w:rPr>
      </w:pPr>
      <w:r>
        <w:rPr>
          <w:rFonts w:ascii="Arial" w:eastAsia="Arial" w:hAnsi="Arial"/>
          <w:b/>
          <w:sz w:val="18"/>
        </w:rPr>
        <w:t>6.1.1 Denominación genérica y específica del producto.</w:t>
      </w:r>
    </w:p>
    <w:p w:rsidR="00810A29" w:rsidRDefault="00810A29" w:rsidP="00810A29">
      <w:pPr>
        <w:spacing w:line="129" w:lineRule="exact"/>
        <w:rPr>
          <w:rFonts w:ascii="Times New Roman" w:eastAsia="Times New Roman" w:hAnsi="Times New Roman"/>
          <w:sz w:val="24"/>
        </w:rPr>
      </w:pPr>
    </w:p>
    <w:p w:rsidR="00810A29" w:rsidRDefault="00810A29" w:rsidP="00810A29">
      <w:pPr>
        <w:spacing w:line="233" w:lineRule="auto"/>
        <w:ind w:left="260" w:right="260" w:firstLine="288"/>
        <w:jc w:val="both"/>
        <w:rPr>
          <w:rFonts w:ascii="Arial" w:eastAsia="Arial" w:hAnsi="Arial"/>
          <w:sz w:val="18"/>
        </w:rPr>
      </w:pPr>
      <w:r>
        <w:rPr>
          <w:rFonts w:ascii="Arial" w:eastAsia="Arial" w:hAnsi="Arial"/>
          <w:b/>
          <w:sz w:val="18"/>
        </w:rPr>
        <w:t xml:space="preserve">6.1.1.1 </w:t>
      </w:r>
      <w:r>
        <w:rPr>
          <w:rFonts w:ascii="Arial" w:eastAsia="Arial" w:hAnsi="Arial"/>
          <w:sz w:val="18"/>
        </w:rPr>
        <w:t>En la superficie principal de exhibición del envase primario o secundario de los productos</w:t>
      </w:r>
      <w:r>
        <w:rPr>
          <w:rFonts w:ascii="Arial" w:eastAsia="Arial" w:hAnsi="Arial"/>
          <w:b/>
          <w:sz w:val="18"/>
        </w:rPr>
        <w:t xml:space="preserve"> </w:t>
      </w:r>
      <w:proofErr w:type="spellStart"/>
      <w:r>
        <w:rPr>
          <w:rFonts w:ascii="Arial" w:eastAsia="Arial" w:hAnsi="Arial"/>
          <w:sz w:val="18"/>
        </w:rPr>
        <w:t>preenvasados</w:t>
      </w:r>
      <w:proofErr w:type="spellEnd"/>
      <w:r>
        <w:rPr>
          <w:rFonts w:ascii="Arial" w:eastAsia="Arial" w:hAnsi="Arial"/>
          <w:sz w:val="18"/>
        </w:rPr>
        <w:t xml:space="preserve"> objeto de este Proyecto de Norma, debe figurar la denominación genérica y específica.</w:t>
      </w:r>
    </w:p>
    <w:p w:rsidR="00810A29" w:rsidRDefault="00810A29" w:rsidP="00810A29">
      <w:pPr>
        <w:spacing w:line="131" w:lineRule="exact"/>
        <w:rPr>
          <w:rFonts w:ascii="Times New Roman" w:eastAsia="Times New Roman" w:hAnsi="Times New Roman"/>
          <w:sz w:val="24"/>
        </w:rPr>
      </w:pPr>
    </w:p>
    <w:p w:rsidR="00810A29" w:rsidRDefault="00810A29" w:rsidP="00810A29">
      <w:pPr>
        <w:spacing w:line="235" w:lineRule="auto"/>
        <w:ind w:left="260" w:right="260" w:firstLine="288"/>
        <w:jc w:val="both"/>
        <w:rPr>
          <w:rFonts w:ascii="Arial" w:eastAsia="Arial" w:hAnsi="Arial"/>
          <w:sz w:val="18"/>
        </w:rPr>
      </w:pPr>
      <w:r>
        <w:rPr>
          <w:rFonts w:ascii="Arial" w:eastAsia="Arial" w:hAnsi="Arial"/>
          <w:b/>
          <w:sz w:val="18"/>
        </w:rPr>
        <w:t xml:space="preserve">6.1.1.2 </w:t>
      </w:r>
      <w:r>
        <w:rPr>
          <w:rFonts w:ascii="Arial" w:eastAsia="Arial" w:hAnsi="Arial"/>
          <w:sz w:val="18"/>
        </w:rPr>
        <w:t>La denominación genérica se podrá establecer haciendo referencia a la presentación o función del</w:t>
      </w:r>
      <w:r>
        <w:rPr>
          <w:rFonts w:ascii="Arial" w:eastAsia="Arial" w:hAnsi="Arial"/>
          <w:b/>
          <w:sz w:val="18"/>
        </w:rPr>
        <w:t xml:space="preserve"> </w:t>
      </w:r>
      <w:r>
        <w:rPr>
          <w:rFonts w:ascii="Arial" w:eastAsia="Arial" w:hAnsi="Arial"/>
          <w:sz w:val="18"/>
        </w:rPr>
        <w:t>producto.</w:t>
      </w:r>
    </w:p>
    <w:p w:rsidR="00810A29" w:rsidRDefault="00810A29" w:rsidP="00810A29">
      <w:pPr>
        <w:spacing w:line="130" w:lineRule="exact"/>
        <w:rPr>
          <w:rFonts w:ascii="Times New Roman" w:eastAsia="Times New Roman" w:hAnsi="Times New Roman"/>
          <w:sz w:val="24"/>
        </w:rPr>
      </w:pPr>
    </w:p>
    <w:p w:rsidR="00810A29" w:rsidRDefault="00810A29" w:rsidP="00810A29">
      <w:pPr>
        <w:spacing w:line="233" w:lineRule="auto"/>
        <w:ind w:left="260" w:right="260" w:firstLine="288"/>
        <w:jc w:val="both"/>
        <w:rPr>
          <w:rFonts w:ascii="Arial" w:eastAsia="Arial" w:hAnsi="Arial"/>
          <w:sz w:val="18"/>
        </w:rPr>
      </w:pPr>
      <w:r>
        <w:rPr>
          <w:rFonts w:ascii="Arial" w:eastAsia="Arial" w:hAnsi="Arial"/>
          <w:b/>
          <w:sz w:val="18"/>
        </w:rPr>
        <w:t xml:space="preserve">6.1.1.3 </w:t>
      </w:r>
      <w:r>
        <w:rPr>
          <w:rFonts w:ascii="Arial" w:eastAsia="Arial" w:hAnsi="Arial"/>
          <w:sz w:val="18"/>
        </w:rPr>
        <w:t>La denominación específica se podrá establecer haciendo referencia al lugar donde se aplicará el</w:t>
      </w:r>
      <w:r>
        <w:rPr>
          <w:rFonts w:ascii="Arial" w:eastAsia="Arial" w:hAnsi="Arial"/>
          <w:b/>
          <w:sz w:val="18"/>
        </w:rPr>
        <w:t xml:space="preserve"> </w:t>
      </w:r>
      <w:r>
        <w:rPr>
          <w:rFonts w:ascii="Arial" w:eastAsia="Arial" w:hAnsi="Arial"/>
          <w:sz w:val="18"/>
        </w:rPr>
        <w:t>producto.</w:t>
      </w:r>
    </w:p>
    <w:p w:rsidR="00810A29" w:rsidRDefault="00810A29" w:rsidP="00810A29">
      <w:pPr>
        <w:spacing w:line="121"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b/>
          <w:sz w:val="18"/>
        </w:rPr>
      </w:pPr>
      <w:r>
        <w:rPr>
          <w:rFonts w:ascii="Arial" w:eastAsia="Arial" w:hAnsi="Arial"/>
          <w:b/>
          <w:sz w:val="18"/>
        </w:rPr>
        <w:t>6.1.2 Identificación del responsable del producto.</w:t>
      </w:r>
    </w:p>
    <w:p w:rsidR="00810A29" w:rsidRDefault="00810A29" w:rsidP="00810A29">
      <w:pPr>
        <w:spacing w:line="132" w:lineRule="exact"/>
        <w:rPr>
          <w:rFonts w:ascii="Times New Roman" w:eastAsia="Times New Roman" w:hAnsi="Times New Roman"/>
          <w:sz w:val="24"/>
        </w:rPr>
      </w:pPr>
    </w:p>
    <w:p w:rsidR="00810A29" w:rsidRDefault="00810A29" w:rsidP="00810A29">
      <w:pPr>
        <w:spacing w:line="233" w:lineRule="auto"/>
        <w:ind w:left="260" w:right="260" w:firstLine="288"/>
        <w:jc w:val="both"/>
        <w:rPr>
          <w:rFonts w:ascii="Arial" w:eastAsia="Arial" w:hAnsi="Arial"/>
          <w:sz w:val="18"/>
        </w:rPr>
      </w:pPr>
      <w:r>
        <w:rPr>
          <w:rFonts w:ascii="Arial" w:eastAsia="Arial" w:hAnsi="Arial"/>
          <w:b/>
          <w:sz w:val="18"/>
        </w:rPr>
        <w:t xml:space="preserve">6.1.2.1 </w:t>
      </w:r>
      <w:r>
        <w:rPr>
          <w:rFonts w:ascii="Arial" w:eastAsia="Arial" w:hAnsi="Arial"/>
          <w:sz w:val="18"/>
        </w:rPr>
        <w:t>En los productos nacionales, debe figurar el nombre, la denominación o la razón social y domicilio</w:t>
      </w:r>
      <w:r>
        <w:rPr>
          <w:rFonts w:ascii="Arial" w:eastAsia="Arial" w:hAnsi="Arial"/>
          <w:b/>
          <w:sz w:val="18"/>
        </w:rPr>
        <w:t xml:space="preserve"> </w:t>
      </w:r>
      <w:r>
        <w:rPr>
          <w:rFonts w:ascii="Arial" w:eastAsia="Arial" w:hAnsi="Arial"/>
          <w:sz w:val="18"/>
        </w:rPr>
        <w:t>(calle, número, código postal, ciudad y estado) del responsable del producto.</w:t>
      </w:r>
    </w:p>
    <w:p w:rsidR="00810A29" w:rsidRDefault="00810A29" w:rsidP="00810A29">
      <w:pPr>
        <w:spacing w:line="132" w:lineRule="exact"/>
        <w:rPr>
          <w:rFonts w:ascii="Times New Roman" w:eastAsia="Times New Roman" w:hAnsi="Times New Roman"/>
          <w:sz w:val="24"/>
        </w:rPr>
      </w:pPr>
    </w:p>
    <w:p w:rsidR="00810A29" w:rsidRDefault="00810A29" w:rsidP="00810A29">
      <w:pPr>
        <w:spacing w:line="233" w:lineRule="auto"/>
        <w:ind w:left="260" w:right="260" w:firstLine="288"/>
        <w:jc w:val="both"/>
        <w:rPr>
          <w:rFonts w:ascii="Arial" w:eastAsia="Arial" w:hAnsi="Arial"/>
          <w:sz w:val="18"/>
        </w:rPr>
      </w:pPr>
      <w:r>
        <w:rPr>
          <w:rFonts w:ascii="Arial" w:eastAsia="Arial" w:hAnsi="Arial"/>
          <w:b/>
          <w:sz w:val="18"/>
        </w:rPr>
        <w:t xml:space="preserve">6.1.2.2 </w:t>
      </w:r>
      <w:r>
        <w:rPr>
          <w:rFonts w:ascii="Arial" w:eastAsia="Arial" w:hAnsi="Arial"/>
          <w:sz w:val="18"/>
        </w:rPr>
        <w:t>Para el producto nacional que sea maquilado, la leyenda</w:t>
      </w:r>
      <w:r>
        <w:rPr>
          <w:rFonts w:ascii="Arial" w:eastAsia="Arial" w:hAnsi="Arial"/>
          <w:b/>
          <w:sz w:val="18"/>
        </w:rPr>
        <w:t xml:space="preserve"> </w:t>
      </w:r>
      <w:r>
        <w:rPr>
          <w:rFonts w:ascii="Arial" w:eastAsia="Arial" w:hAnsi="Arial"/>
          <w:sz w:val="18"/>
        </w:rPr>
        <w:t>“Hecho para”</w:t>
      </w:r>
      <w:r>
        <w:rPr>
          <w:rFonts w:ascii="Arial" w:eastAsia="Arial" w:hAnsi="Arial"/>
          <w:b/>
          <w:sz w:val="18"/>
        </w:rPr>
        <w:t xml:space="preserve"> </w:t>
      </w:r>
      <w:r>
        <w:rPr>
          <w:rFonts w:ascii="Arial" w:eastAsia="Arial" w:hAnsi="Arial"/>
          <w:sz w:val="18"/>
        </w:rPr>
        <w:t>seguido del nombre y</w:t>
      </w:r>
      <w:r>
        <w:rPr>
          <w:rFonts w:ascii="Arial" w:eastAsia="Arial" w:hAnsi="Arial"/>
          <w:b/>
          <w:sz w:val="18"/>
        </w:rPr>
        <w:t xml:space="preserve"> </w:t>
      </w:r>
      <w:r>
        <w:rPr>
          <w:rFonts w:ascii="Arial" w:eastAsia="Arial" w:hAnsi="Arial"/>
          <w:sz w:val="18"/>
        </w:rPr>
        <w:t>domicilio de la persona física o moral, licenciatario o causahabiente propietario de la marca.</w:t>
      </w:r>
    </w:p>
    <w:p w:rsidR="00810A29" w:rsidRDefault="00810A29" w:rsidP="00810A29">
      <w:pPr>
        <w:spacing w:line="20" w:lineRule="exact"/>
        <w:rPr>
          <w:rFonts w:ascii="Times New Roman" w:eastAsia="Times New Roman" w:hAnsi="Times New Roman"/>
          <w:sz w:val="24"/>
        </w:rPr>
      </w:pPr>
      <w:r>
        <w:rPr>
          <w:rFonts w:ascii="Arial" w:eastAsia="Arial" w:hAnsi="Arial"/>
          <w:noProof/>
          <w:sz w:val="18"/>
          <w:lang w:eastAsia="es-MX"/>
        </w:rPr>
        <w:drawing>
          <wp:anchor distT="0" distB="0" distL="114300" distR="114300" simplePos="0" relativeHeight="251660288" behindDoc="1" locked="0" layoutInCell="1" allowOverlap="1">
            <wp:simplePos x="0" y="0"/>
            <wp:positionH relativeFrom="column">
              <wp:posOffset>304800</wp:posOffset>
            </wp:positionH>
            <wp:positionV relativeFrom="paragraph">
              <wp:posOffset>40640</wp:posOffset>
            </wp:positionV>
            <wp:extent cx="5334000" cy="31496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3149600"/>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113" w:lineRule="exact"/>
        <w:rPr>
          <w:rFonts w:ascii="Times New Roman" w:eastAsia="Times New Roman" w:hAnsi="Times New Roman"/>
          <w:sz w:val="24"/>
        </w:rPr>
      </w:pPr>
    </w:p>
    <w:p w:rsidR="00810A29" w:rsidRDefault="00810A29" w:rsidP="00810A29">
      <w:pPr>
        <w:spacing w:line="236" w:lineRule="auto"/>
        <w:ind w:left="260" w:right="260" w:firstLine="288"/>
        <w:jc w:val="both"/>
        <w:rPr>
          <w:rFonts w:ascii="Arial" w:eastAsia="Arial" w:hAnsi="Arial"/>
          <w:sz w:val="18"/>
        </w:rPr>
      </w:pPr>
      <w:r>
        <w:rPr>
          <w:rFonts w:ascii="Arial" w:eastAsia="Arial" w:hAnsi="Arial"/>
          <w:b/>
          <w:sz w:val="18"/>
        </w:rPr>
        <w:t xml:space="preserve">6.1.2.3 </w:t>
      </w:r>
      <w:r>
        <w:rPr>
          <w:rFonts w:ascii="Arial" w:eastAsia="Arial" w:hAnsi="Arial"/>
          <w:sz w:val="18"/>
        </w:rPr>
        <w:t>Tratándose de productos importados debe figurar el nombre, la denominación o la razón social y el</w:t>
      </w:r>
      <w:r>
        <w:rPr>
          <w:rFonts w:ascii="Arial" w:eastAsia="Arial" w:hAnsi="Arial"/>
          <w:b/>
          <w:sz w:val="18"/>
        </w:rPr>
        <w:t xml:space="preserve"> </w:t>
      </w:r>
      <w:r>
        <w:rPr>
          <w:rFonts w:ascii="Arial" w:eastAsia="Arial" w:hAnsi="Arial"/>
          <w:sz w:val="18"/>
        </w:rPr>
        <w:t>domicilio del importador (calle, número, código postal, ciudad y estado), mismos que podrán incorporarse en la etiqueta del producto, en el territorio nacional después del despacho aduanero y antes de su comercialización.</w:t>
      </w:r>
    </w:p>
    <w:p w:rsidR="00810A29" w:rsidRDefault="00810A29" w:rsidP="00810A29">
      <w:pPr>
        <w:spacing w:line="134" w:lineRule="exact"/>
        <w:rPr>
          <w:rFonts w:ascii="Times New Roman" w:eastAsia="Times New Roman" w:hAnsi="Times New Roman"/>
          <w:sz w:val="24"/>
        </w:rPr>
      </w:pPr>
    </w:p>
    <w:p w:rsidR="00810A29" w:rsidRDefault="00810A29" w:rsidP="00810A29">
      <w:pPr>
        <w:spacing w:line="233" w:lineRule="auto"/>
        <w:ind w:left="260" w:right="260" w:firstLine="288"/>
        <w:jc w:val="both"/>
        <w:rPr>
          <w:rFonts w:ascii="Arial" w:eastAsia="Arial" w:hAnsi="Arial"/>
          <w:sz w:val="18"/>
        </w:rPr>
      </w:pPr>
      <w:r>
        <w:rPr>
          <w:rFonts w:ascii="Arial" w:eastAsia="Arial" w:hAnsi="Arial"/>
          <w:b/>
          <w:sz w:val="18"/>
        </w:rPr>
        <w:t xml:space="preserve">6.1.2.4 </w:t>
      </w:r>
      <w:r>
        <w:rPr>
          <w:rFonts w:ascii="Arial" w:eastAsia="Arial" w:hAnsi="Arial"/>
          <w:sz w:val="18"/>
        </w:rPr>
        <w:t>Para los productos de importación que hayan sido envasados en México deben dar cumplimiento a</w:t>
      </w:r>
      <w:r>
        <w:rPr>
          <w:rFonts w:ascii="Arial" w:eastAsia="Arial" w:hAnsi="Arial"/>
          <w:b/>
          <w:sz w:val="18"/>
        </w:rPr>
        <w:t xml:space="preserve"> </w:t>
      </w:r>
      <w:r>
        <w:rPr>
          <w:rFonts w:ascii="Arial" w:eastAsia="Arial" w:hAnsi="Arial"/>
          <w:sz w:val="18"/>
        </w:rPr>
        <w:t>lo dispuesto en los numerales 6.1.2.3 y 6.2.2.1, de este Proyecto de Norma.</w:t>
      </w:r>
    </w:p>
    <w:p w:rsidR="00810A29" w:rsidRDefault="00810A29" w:rsidP="00810A29">
      <w:pPr>
        <w:spacing w:line="121"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b/>
          <w:sz w:val="18"/>
        </w:rPr>
      </w:pPr>
      <w:r>
        <w:rPr>
          <w:rFonts w:ascii="Arial" w:eastAsia="Arial" w:hAnsi="Arial"/>
          <w:b/>
          <w:sz w:val="18"/>
        </w:rPr>
        <w:t>6.1.3 Declaración de la lista de ingredientes.</w:t>
      </w:r>
    </w:p>
    <w:p w:rsidR="00810A29" w:rsidRDefault="00810A29" w:rsidP="00810A29">
      <w:pPr>
        <w:spacing w:line="129" w:lineRule="exact"/>
        <w:rPr>
          <w:rFonts w:ascii="Times New Roman" w:eastAsia="Times New Roman" w:hAnsi="Times New Roman"/>
          <w:sz w:val="24"/>
        </w:rPr>
      </w:pPr>
    </w:p>
    <w:p w:rsidR="00810A29" w:rsidRDefault="00810A29" w:rsidP="00810A29">
      <w:pPr>
        <w:spacing w:line="236" w:lineRule="auto"/>
        <w:ind w:left="260" w:right="260" w:firstLine="288"/>
        <w:jc w:val="both"/>
        <w:rPr>
          <w:rFonts w:ascii="Arial" w:eastAsia="Arial" w:hAnsi="Arial"/>
          <w:sz w:val="18"/>
        </w:rPr>
      </w:pPr>
      <w:r>
        <w:rPr>
          <w:rFonts w:ascii="Arial" w:eastAsia="Arial" w:hAnsi="Arial"/>
          <w:b/>
          <w:sz w:val="18"/>
        </w:rPr>
        <w:t xml:space="preserve">6.1.3.1 </w:t>
      </w:r>
      <w:r>
        <w:rPr>
          <w:rFonts w:ascii="Arial" w:eastAsia="Arial" w:hAnsi="Arial"/>
          <w:sz w:val="18"/>
        </w:rPr>
        <w:t>La lista de ingredientes de los productos objeto de este Proyecto de Norma, debe figurar en la</w:t>
      </w:r>
      <w:r>
        <w:rPr>
          <w:rFonts w:ascii="Arial" w:eastAsia="Arial" w:hAnsi="Arial"/>
          <w:b/>
          <w:sz w:val="18"/>
        </w:rPr>
        <w:t xml:space="preserve"> </w:t>
      </w:r>
      <w:r>
        <w:rPr>
          <w:rFonts w:ascii="Arial" w:eastAsia="Arial" w:hAnsi="Arial"/>
          <w:sz w:val="18"/>
        </w:rPr>
        <w:t>superficie de información del envase primario o, en su caso, envase secundario. La declaración debe hacerse de la siguiente manera:</w:t>
      </w:r>
    </w:p>
    <w:p w:rsidR="00810A29" w:rsidRDefault="00810A29" w:rsidP="00810A29">
      <w:pPr>
        <w:spacing w:line="121"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6.1.3.1.1 </w:t>
      </w:r>
      <w:r>
        <w:rPr>
          <w:rFonts w:ascii="Arial" w:eastAsia="Arial" w:hAnsi="Arial"/>
          <w:sz w:val="18"/>
        </w:rPr>
        <w:t>Debe ir precedida por el término ingredientes.</w:t>
      </w:r>
    </w:p>
    <w:p w:rsidR="00810A29" w:rsidRDefault="00810A29" w:rsidP="00810A29">
      <w:pPr>
        <w:spacing w:line="129" w:lineRule="exact"/>
        <w:rPr>
          <w:rFonts w:ascii="Times New Roman" w:eastAsia="Times New Roman" w:hAnsi="Times New Roman"/>
          <w:sz w:val="24"/>
        </w:rPr>
      </w:pPr>
    </w:p>
    <w:p w:rsidR="00810A29" w:rsidRDefault="00810A29" w:rsidP="00810A29">
      <w:pPr>
        <w:spacing w:line="236" w:lineRule="auto"/>
        <w:ind w:left="260" w:right="260" w:firstLine="288"/>
        <w:jc w:val="both"/>
        <w:rPr>
          <w:rFonts w:ascii="Arial" w:eastAsia="Arial" w:hAnsi="Arial"/>
          <w:sz w:val="18"/>
        </w:rPr>
      </w:pPr>
      <w:r>
        <w:rPr>
          <w:rFonts w:ascii="Arial" w:eastAsia="Arial" w:hAnsi="Arial"/>
          <w:b/>
          <w:sz w:val="18"/>
        </w:rPr>
        <w:t xml:space="preserve">6.1.3.1.2 </w:t>
      </w:r>
      <w:r>
        <w:rPr>
          <w:rFonts w:ascii="Arial" w:eastAsia="Arial" w:hAnsi="Arial"/>
          <w:sz w:val="18"/>
        </w:rPr>
        <w:t>Los ingredientes corrosivos, tóxicos o inflamables que den origen a las leyendas precautorias,</w:t>
      </w:r>
      <w:r>
        <w:rPr>
          <w:rFonts w:ascii="Arial" w:eastAsia="Arial" w:hAnsi="Arial"/>
          <w:b/>
          <w:sz w:val="18"/>
        </w:rPr>
        <w:t xml:space="preserve"> </w:t>
      </w:r>
      <w:r>
        <w:rPr>
          <w:rFonts w:ascii="Arial" w:eastAsia="Arial" w:hAnsi="Arial"/>
          <w:sz w:val="18"/>
        </w:rPr>
        <w:t>deben declararse con el nombre químico o técnico más comúnmente usado o utilizar una nomenclatura química.</w:t>
      </w:r>
    </w:p>
    <w:p w:rsidR="00810A29" w:rsidRDefault="00810A29" w:rsidP="00810A29">
      <w:pPr>
        <w:spacing w:line="131" w:lineRule="exact"/>
        <w:rPr>
          <w:rFonts w:ascii="Times New Roman" w:eastAsia="Times New Roman" w:hAnsi="Times New Roman"/>
          <w:sz w:val="24"/>
        </w:rPr>
      </w:pPr>
    </w:p>
    <w:p w:rsidR="00810A29" w:rsidRDefault="00810A29" w:rsidP="00810A29">
      <w:pPr>
        <w:spacing w:line="236" w:lineRule="auto"/>
        <w:ind w:left="260" w:right="260" w:firstLine="288"/>
        <w:jc w:val="both"/>
        <w:rPr>
          <w:rFonts w:ascii="Arial" w:eastAsia="Arial" w:hAnsi="Arial"/>
          <w:sz w:val="18"/>
        </w:rPr>
      </w:pPr>
      <w:r>
        <w:rPr>
          <w:rFonts w:ascii="Arial" w:eastAsia="Arial" w:hAnsi="Arial"/>
          <w:b/>
          <w:sz w:val="18"/>
        </w:rPr>
        <w:lastRenderedPageBreak/>
        <w:t xml:space="preserve">6.1.3.1.3 </w:t>
      </w:r>
      <w:r>
        <w:rPr>
          <w:rFonts w:ascii="Arial" w:eastAsia="Arial" w:hAnsi="Arial"/>
          <w:sz w:val="18"/>
        </w:rPr>
        <w:t>Los demás ingredientes deben declararse y, para ello, podrá emplearse la denominación</w:t>
      </w:r>
      <w:r>
        <w:rPr>
          <w:rFonts w:ascii="Arial" w:eastAsia="Arial" w:hAnsi="Arial"/>
          <w:b/>
          <w:sz w:val="18"/>
        </w:rPr>
        <w:t xml:space="preserve"> </w:t>
      </w:r>
      <w:r>
        <w:rPr>
          <w:rFonts w:ascii="Arial" w:eastAsia="Arial" w:hAnsi="Arial"/>
          <w:sz w:val="18"/>
        </w:rPr>
        <w:t>genérica, la denominación química para grupos o familias ya establecidas o la denominación funcional del ingrediente, entre los que se encuentran de manera enunciativa mas no limitativa los siguientes:</w:t>
      </w:r>
    </w:p>
    <w:p w:rsidR="00810A29" w:rsidRDefault="00810A29" w:rsidP="00810A29">
      <w:pPr>
        <w:spacing w:line="121"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6.1.3.1.3.1 </w:t>
      </w:r>
      <w:r>
        <w:rPr>
          <w:rFonts w:ascii="Arial" w:eastAsia="Arial" w:hAnsi="Arial"/>
          <w:sz w:val="18"/>
        </w:rPr>
        <w:t>Fosfatos</w:t>
      </w:r>
    </w:p>
    <w:p w:rsidR="00810A29" w:rsidRDefault="00810A29" w:rsidP="00810A29">
      <w:pPr>
        <w:spacing w:line="119"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6.1.3.1.3.2 </w:t>
      </w:r>
      <w:proofErr w:type="spellStart"/>
      <w:r>
        <w:rPr>
          <w:rFonts w:ascii="Arial" w:eastAsia="Arial" w:hAnsi="Arial"/>
          <w:sz w:val="18"/>
        </w:rPr>
        <w:t>Fosfonatos</w:t>
      </w:r>
      <w:proofErr w:type="spellEnd"/>
    </w:p>
    <w:p w:rsidR="00810A29" w:rsidRDefault="00810A29" w:rsidP="00810A29">
      <w:pPr>
        <w:spacing w:line="119"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6.1.3.1.3.3 </w:t>
      </w:r>
      <w:proofErr w:type="spellStart"/>
      <w:r>
        <w:rPr>
          <w:rFonts w:ascii="Arial" w:eastAsia="Arial" w:hAnsi="Arial"/>
          <w:sz w:val="18"/>
        </w:rPr>
        <w:t>Tensoactivos</w:t>
      </w:r>
      <w:proofErr w:type="spellEnd"/>
      <w:r>
        <w:rPr>
          <w:rFonts w:ascii="Arial" w:eastAsia="Arial" w:hAnsi="Arial"/>
          <w:sz w:val="18"/>
        </w:rPr>
        <w:t xml:space="preserve"> </w:t>
      </w:r>
      <w:proofErr w:type="spellStart"/>
      <w:r>
        <w:rPr>
          <w:rFonts w:ascii="Arial" w:eastAsia="Arial" w:hAnsi="Arial"/>
          <w:sz w:val="18"/>
        </w:rPr>
        <w:t>aniónicos</w:t>
      </w:r>
      <w:proofErr w:type="spellEnd"/>
    </w:p>
    <w:p w:rsidR="00810A29" w:rsidRDefault="00810A29" w:rsidP="00810A29">
      <w:pPr>
        <w:spacing w:line="122"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6.1.3.1.3.4 </w:t>
      </w:r>
      <w:proofErr w:type="spellStart"/>
      <w:r>
        <w:rPr>
          <w:rFonts w:ascii="Arial" w:eastAsia="Arial" w:hAnsi="Arial"/>
          <w:sz w:val="18"/>
        </w:rPr>
        <w:t>Tensoactivos</w:t>
      </w:r>
      <w:proofErr w:type="spellEnd"/>
      <w:r>
        <w:rPr>
          <w:rFonts w:ascii="Arial" w:eastAsia="Arial" w:hAnsi="Arial"/>
          <w:sz w:val="18"/>
        </w:rPr>
        <w:t xml:space="preserve"> catiónicos</w:t>
      </w:r>
    </w:p>
    <w:p w:rsidR="00810A29" w:rsidRDefault="00810A29" w:rsidP="00810A29">
      <w:pPr>
        <w:spacing w:line="119"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6.1.3.1.3.5 </w:t>
      </w:r>
      <w:proofErr w:type="spellStart"/>
      <w:r>
        <w:rPr>
          <w:rFonts w:ascii="Arial" w:eastAsia="Arial" w:hAnsi="Arial"/>
          <w:sz w:val="18"/>
        </w:rPr>
        <w:t>Tensoactivos</w:t>
      </w:r>
      <w:proofErr w:type="spellEnd"/>
      <w:r>
        <w:rPr>
          <w:rFonts w:ascii="Arial" w:eastAsia="Arial" w:hAnsi="Arial"/>
          <w:sz w:val="18"/>
        </w:rPr>
        <w:t xml:space="preserve"> </w:t>
      </w:r>
      <w:proofErr w:type="spellStart"/>
      <w:r>
        <w:rPr>
          <w:rFonts w:ascii="Arial" w:eastAsia="Arial" w:hAnsi="Arial"/>
          <w:sz w:val="18"/>
        </w:rPr>
        <w:t>anfotéricos</w:t>
      </w:r>
      <w:proofErr w:type="spellEnd"/>
    </w:p>
    <w:p w:rsidR="00810A29" w:rsidRDefault="00810A29" w:rsidP="00810A29">
      <w:pPr>
        <w:spacing w:line="119"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6.1.3.1.3.6 </w:t>
      </w:r>
      <w:proofErr w:type="spellStart"/>
      <w:r>
        <w:rPr>
          <w:rFonts w:ascii="Arial" w:eastAsia="Arial" w:hAnsi="Arial"/>
          <w:sz w:val="18"/>
        </w:rPr>
        <w:t>Tensoactivos</w:t>
      </w:r>
      <w:proofErr w:type="spellEnd"/>
      <w:r>
        <w:rPr>
          <w:rFonts w:ascii="Arial" w:eastAsia="Arial" w:hAnsi="Arial"/>
          <w:sz w:val="18"/>
        </w:rPr>
        <w:t xml:space="preserve"> no iónicos</w:t>
      </w:r>
    </w:p>
    <w:p w:rsidR="00810A29" w:rsidRDefault="00810A29" w:rsidP="00810A29">
      <w:pPr>
        <w:spacing w:line="119"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6.1.3.1.3.7 </w:t>
      </w:r>
      <w:r>
        <w:rPr>
          <w:rFonts w:ascii="Arial" w:eastAsia="Arial" w:hAnsi="Arial"/>
          <w:sz w:val="18"/>
        </w:rPr>
        <w:t>Blanqueadores base oxígeno</w:t>
      </w:r>
    </w:p>
    <w:p w:rsidR="00810A29" w:rsidRDefault="00810A29" w:rsidP="00810A29">
      <w:pPr>
        <w:spacing w:line="120"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6.1.3.1.3.8 </w:t>
      </w:r>
      <w:r>
        <w:rPr>
          <w:rFonts w:ascii="Arial" w:eastAsia="Arial" w:hAnsi="Arial"/>
          <w:sz w:val="18"/>
        </w:rPr>
        <w:t>Blanqueadores base cloro</w:t>
      </w:r>
    </w:p>
    <w:p w:rsidR="00810A29" w:rsidRDefault="00810A29" w:rsidP="00810A29">
      <w:pPr>
        <w:spacing w:line="122"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6.1.3.1.3.9 </w:t>
      </w:r>
      <w:r>
        <w:rPr>
          <w:rFonts w:ascii="Arial" w:eastAsia="Arial" w:hAnsi="Arial"/>
          <w:sz w:val="18"/>
        </w:rPr>
        <w:t>EDTA</w:t>
      </w:r>
    </w:p>
    <w:p w:rsidR="00810A29" w:rsidRDefault="00810A29" w:rsidP="00810A29">
      <w:pPr>
        <w:spacing w:line="119"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6.1.3.1.3.10 </w:t>
      </w:r>
      <w:r>
        <w:rPr>
          <w:rFonts w:ascii="Arial" w:eastAsia="Arial" w:hAnsi="Arial"/>
          <w:sz w:val="18"/>
        </w:rPr>
        <w:t xml:space="preserve">Acido </w:t>
      </w:r>
      <w:proofErr w:type="spellStart"/>
      <w:r>
        <w:rPr>
          <w:rFonts w:ascii="Arial" w:eastAsia="Arial" w:hAnsi="Arial"/>
          <w:sz w:val="18"/>
        </w:rPr>
        <w:t>nitrilotriacético</w:t>
      </w:r>
      <w:proofErr w:type="spellEnd"/>
    </w:p>
    <w:p w:rsidR="00810A29" w:rsidRDefault="00810A29" w:rsidP="00810A29">
      <w:pPr>
        <w:spacing w:line="119"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6.1.3.1.3.11 </w:t>
      </w:r>
      <w:r>
        <w:rPr>
          <w:rFonts w:ascii="Arial" w:eastAsia="Arial" w:hAnsi="Arial"/>
          <w:sz w:val="18"/>
        </w:rPr>
        <w:t>Fenoles y fenoles halogenados</w:t>
      </w:r>
    </w:p>
    <w:p w:rsidR="00810A29" w:rsidRDefault="00810A29" w:rsidP="00810A29">
      <w:pPr>
        <w:spacing w:line="119"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6.1.3.1.3.12 </w:t>
      </w:r>
      <w:r>
        <w:rPr>
          <w:rFonts w:ascii="Arial" w:eastAsia="Arial" w:hAnsi="Arial"/>
          <w:sz w:val="18"/>
        </w:rPr>
        <w:t>Hidrocarburos aromáticos</w:t>
      </w:r>
    </w:p>
    <w:p w:rsidR="00810A29" w:rsidRDefault="00810A29" w:rsidP="00810A29">
      <w:pPr>
        <w:spacing w:line="122"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6.1.3.1.3.13 </w:t>
      </w:r>
      <w:r>
        <w:rPr>
          <w:rFonts w:ascii="Arial" w:eastAsia="Arial" w:hAnsi="Arial"/>
          <w:sz w:val="18"/>
        </w:rPr>
        <w:t>Hidrocarburos alifáticos</w:t>
      </w:r>
    </w:p>
    <w:p w:rsidR="00810A29" w:rsidRDefault="00810A29" w:rsidP="00810A29">
      <w:pPr>
        <w:spacing w:line="119" w:lineRule="exact"/>
        <w:rPr>
          <w:rFonts w:ascii="Times New Roman" w:eastAsia="Times New Roman" w:hAnsi="Times New Roman"/>
          <w:sz w:val="24"/>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6.1.3.1.3.14 </w:t>
      </w:r>
      <w:r>
        <w:rPr>
          <w:rFonts w:ascii="Arial" w:eastAsia="Arial" w:hAnsi="Arial"/>
          <w:sz w:val="18"/>
        </w:rPr>
        <w:t>Hidrocarburos halogenados</w:t>
      </w:r>
    </w:p>
    <w:p w:rsidR="00810A29" w:rsidRDefault="00810A29" w:rsidP="00810A29">
      <w:pPr>
        <w:spacing w:line="20" w:lineRule="exact"/>
        <w:rPr>
          <w:rFonts w:ascii="Times New Roman" w:eastAsia="Times New Roman" w:hAnsi="Times New Roman"/>
          <w:sz w:val="24"/>
        </w:rPr>
      </w:pPr>
      <w:r>
        <w:rPr>
          <w:rFonts w:ascii="Arial" w:eastAsia="Arial" w:hAnsi="Arial"/>
          <w:noProof/>
          <w:sz w:val="18"/>
          <w:lang w:eastAsia="es-MX"/>
        </w:rPr>
        <w:drawing>
          <wp:anchor distT="0" distB="0" distL="114300" distR="114300" simplePos="0" relativeHeight="251661312" behindDoc="1" locked="0" layoutInCell="1" allowOverlap="1">
            <wp:simplePos x="0" y="0"/>
            <wp:positionH relativeFrom="column">
              <wp:posOffset>-913765</wp:posOffset>
            </wp:positionH>
            <wp:positionV relativeFrom="paragraph">
              <wp:posOffset>182880</wp:posOffset>
            </wp:positionV>
            <wp:extent cx="7707630" cy="511175"/>
            <wp:effectExtent l="0" t="0" r="762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07630" cy="511175"/>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20" w:lineRule="exact"/>
        <w:rPr>
          <w:rFonts w:ascii="Times New Roman" w:eastAsia="Times New Roman" w:hAnsi="Times New Roman"/>
          <w:sz w:val="24"/>
        </w:rPr>
        <w:sectPr w:rsidR="00810A29">
          <w:pgSz w:w="12240" w:h="15840"/>
          <w:pgMar w:top="1440" w:right="1440" w:bottom="859" w:left="1440" w:header="0" w:footer="0" w:gutter="0"/>
          <w:cols w:space="0" w:equalWidth="0">
            <w:col w:w="9360"/>
          </w:cols>
          <w:docGrid w:linePitch="360"/>
        </w:sectPr>
      </w:pPr>
    </w:p>
    <w:p w:rsidR="00810A29" w:rsidRDefault="00810A29" w:rsidP="00810A29">
      <w:pPr>
        <w:spacing w:line="180" w:lineRule="exact"/>
        <w:rPr>
          <w:rFonts w:ascii="Times New Roman" w:eastAsia="Times New Roman" w:hAnsi="Times New Roman"/>
        </w:rPr>
      </w:pPr>
      <w:bookmarkStart w:id="1" w:name="page2"/>
      <w:bookmarkEnd w:id="1"/>
      <w:r>
        <w:rPr>
          <w:rFonts w:ascii="Times New Roman" w:eastAsia="Times New Roman" w:hAnsi="Times New Roman"/>
          <w:noProof/>
          <w:sz w:val="24"/>
          <w:lang w:eastAsia="es-MX"/>
        </w:rPr>
        <w:lastRenderedPageBreak/>
        <w:drawing>
          <wp:anchor distT="0" distB="0" distL="114300" distR="114300" simplePos="0" relativeHeight="251662336" behindDoc="1" locked="0" layoutInCell="1" allowOverlap="1">
            <wp:simplePos x="0" y="0"/>
            <wp:positionH relativeFrom="page">
              <wp:posOffset>0</wp:posOffset>
            </wp:positionH>
            <wp:positionV relativeFrom="page">
              <wp:posOffset>90170</wp:posOffset>
            </wp:positionV>
            <wp:extent cx="7772400" cy="92329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2400" cy="923290"/>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6.1.3.1.3.15 </w:t>
      </w:r>
      <w:r>
        <w:rPr>
          <w:rFonts w:ascii="Arial" w:eastAsia="Arial" w:hAnsi="Arial"/>
          <w:sz w:val="18"/>
        </w:rPr>
        <w:t>Ceras</w:t>
      </w:r>
    </w:p>
    <w:p w:rsidR="00810A29" w:rsidRDefault="00810A29" w:rsidP="00810A29">
      <w:pPr>
        <w:spacing w:line="119"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6.1.3.1.3.16 </w:t>
      </w:r>
      <w:r>
        <w:rPr>
          <w:rFonts w:ascii="Arial" w:eastAsia="Arial" w:hAnsi="Arial"/>
          <w:sz w:val="18"/>
        </w:rPr>
        <w:t>Silicones</w:t>
      </w:r>
    </w:p>
    <w:p w:rsidR="00810A29" w:rsidRDefault="00810A29" w:rsidP="00810A29">
      <w:pPr>
        <w:spacing w:line="122"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6.1.3.1.3.17 </w:t>
      </w:r>
      <w:r>
        <w:rPr>
          <w:rFonts w:ascii="Arial" w:eastAsia="Arial" w:hAnsi="Arial"/>
          <w:sz w:val="18"/>
        </w:rPr>
        <w:t>Sulfatos</w:t>
      </w:r>
    </w:p>
    <w:p w:rsidR="00810A29" w:rsidRDefault="00810A29" w:rsidP="00810A29">
      <w:pPr>
        <w:spacing w:line="119"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6.1.3.1.3.18 </w:t>
      </w:r>
      <w:r>
        <w:rPr>
          <w:rFonts w:ascii="Arial" w:eastAsia="Arial" w:hAnsi="Arial"/>
          <w:sz w:val="18"/>
        </w:rPr>
        <w:t>Carbonatos</w:t>
      </w:r>
    </w:p>
    <w:p w:rsidR="00810A29" w:rsidRDefault="00810A29" w:rsidP="00810A29">
      <w:pPr>
        <w:spacing w:line="119"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6.1.3.1.3.19 </w:t>
      </w:r>
      <w:r>
        <w:rPr>
          <w:rFonts w:ascii="Arial" w:eastAsia="Arial" w:hAnsi="Arial"/>
          <w:sz w:val="18"/>
        </w:rPr>
        <w:t>Silicatos</w:t>
      </w:r>
    </w:p>
    <w:p w:rsidR="00810A29" w:rsidRDefault="00810A29" w:rsidP="00810A29">
      <w:pPr>
        <w:spacing w:line="119"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6.1.3.1.3.20 </w:t>
      </w:r>
      <w:r>
        <w:rPr>
          <w:rFonts w:ascii="Arial" w:eastAsia="Arial" w:hAnsi="Arial"/>
          <w:sz w:val="18"/>
        </w:rPr>
        <w:t>Zeolitas</w:t>
      </w:r>
    </w:p>
    <w:p w:rsidR="00810A29" w:rsidRDefault="00810A29" w:rsidP="00810A29">
      <w:pPr>
        <w:spacing w:line="122"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6.1.3.1.3.21 </w:t>
      </w:r>
      <w:proofErr w:type="spellStart"/>
      <w:r>
        <w:rPr>
          <w:rFonts w:ascii="Arial" w:eastAsia="Arial" w:hAnsi="Arial"/>
          <w:sz w:val="18"/>
        </w:rPr>
        <w:t>Policarboxilatos</w:t>
      </w:r>
      <w:proofErr w:type="spellEnd"/>
    </w:p>
    <w:p w:rsidR="00810A29" w:rsidRDefault="00810A29" w:rsidP="00810A29">
      <w:pPr>
        <w:spacing w:line="129" w:lineRule="exact"/>
        <w:rPr>
          <w:rFonts w:ascii="Times New Roman" w:eastAsia="Times New Roman" w:hAnsi="Times New Roman"/>
        </w:rPr>
      </w:pPr>
    </w:p>
    <w:p w:rsidR="00810A29" w:rsidRDefault="00810A29" w:rsidP="00810A29">
      <w:pPr>
        <w:spacing w:line="237" w:lineRule="auto"/>
        <w:ind w:left="260" w:right="260" w:firstLine="288"/>
        <w:jc w:val="both"/>
        <w:rPr>
          <w:rFonts w:ascii="Arial" w:eastAsia="Arial" w:hAnsi="Arial"/>
          <w:sz w:val="18"/>
        </w:rPr>
      </w:pPr>
      <w:r>
        <w:rPr>
          <w:rFonts w:ascii="Arial" w:eastAsia="Arial" w:hAnsi="Arial"/>
          <w:b/>
          <w:sz w:val="18"/>
        </w:rPr>
        <w:t xml:space="preserve">6.1.3.1.4 </w:t>
      </w:r>
      <w:r>
        <w:rPr>
          <w:rFonts w:ascii="Arial" w:eastAsia="Arial" w:hAnsi="Arial"/>
          <w:sz w:val="18"/>
        </w:rPr>
        <w:t>En el caso de que una empresa haya desarrollado un ingrediente o una mezcla de ingredientes</w:t>
      </w:r>
      <w:r>
        <w:rPr>
          <w:rFonts w:ascii="Arial" w:eastAsia="Arial" w:hAnsi="Arial"/>
          <w:b/>
          <w:sz w:val="18"/>
        </w:rPr>
        <w:t xml:space="preserve"> </w:t>
      </w:r>
      <w:r>
        <w:rPr>
          <w:rFonts w:ascii="Arial" w:eastAsia="Arial" w:hAnsi="Arial"/>
          <w:sz w:val="18"/>
        </w:rPr>
        <w:t xml:space="preserve">que promuevan una innovación en el mercado de los productos objeto de este Proyecto de Norma, podrán declararse utilizando el nombre patentado o registrado por ejemplo: </w:t>
      </w:r>
      <w:proofErr w:type="spellStart"/>
      <w:r>
        <w:rPr>
          <w:rFonts w:ascii="Arial" w:eastAsia="Arial" w:hAnsi="Arial"/>
          <w:sz w:val="18"/>
        </w:rPr>
        <w:t>Bitrex</w:t>
      </w:r>
      <w:proofErr w:type="spellEnd"/>
      <w:r>
        <w:rPr>
          <w:rFonts w:ascii="Arial" w:eastAsia="Arial" w:hAnsi="Arial"/>
          <w:sz w:val="18"/>
        </w:rPr>
        <w:t xml:space="preserve">®, </w:t>
      </w:r>
      <w:proofErr w:type="spellStart"/>
      <w:r>
        <w:rPr>
          <w:rFonts w:ascii="Arial" w:eastAsia="Arial" w:hAnsi="Arial"/>
          <w:sz w:val="18"/>
        </w:rPr>
        <w:t>Teflon</w:t>
      </w:r>
      <w:proofErr w:type="spellEnd"/>
      <w:r>
        <w:rPr>
          <w:rFonts w:ascii="Arial" w:eastAsia="Arial" w:hAnsi="Arial"/>
          <w:sz w:val="18"/>
        </w:rPr>
        <w:t>®, etc. Los documentos que avalen la patente o el registro estarán a disposición de la Secretaría, cuando ésta lo solicite.</w:t>
      </w:r>
    </w:p>
    <w:p w:rsidR="00810A29" w:rsidRDefault="00810A29" w:rsidP="00810A29">
      <w:pPr>
        <w:spacing w:line="130" w:lineRule="exact"/>
        <w:rPr>
          <w:rFonts w:ascii="Times New Roman" w:eastAsia="Times New Roman" w:hAnsi="Times New Roman"/>
        </w:rPr>
      </w:pPr>
    </w:p>
    <w:p w:rsidR="00810A29" w:rsidRDefault="00810A29" w:rsidP="00810A29">
      <w:pPr>
        <w:spacing w:line="235" w:lineRule="auto"/>
        <w:ind w:left="260" w:right="260" w:firstLine="288"/>
        <w:jc w:val="both"/>
        <w:rPr>
          <w:rFonts w:ascii="Arial" w:eastAsia="Arial" w:hAnsi="Arial"/>
          <w:sz w:val="18"/>
        </w:rPr>
      </w:pPr>
      <w:r>
        <w:rPr>
          <w:rFonts w:ascii="Arial" w:eastAsia="Arial" w:hAnsi="Arial"/>
          <w:b/>
          <w:sz w:val="18"/>
        </w:rPr>
        <w:t xml:space="preserve">6.1.3.1.5 </w:t>
      </w:r>
      <w:r>
        <w:rPr>
          <w:rFonts w:ascii="Arial" w:eastAsia="Arial" w:hAnsi="Arial"/>
          <w:sz w:val="18"/>
        </w:rPr>
        <w:t>Las enzimas, colorantes, aromas, fragancias y coadyuvantes o ayudas de proceso se podrán</w:t>
      </w:r>
      <w:r>
        <w:rPr>
          <w:rFonts w:ascii="Arial" w:eastAsia="Arial" w:hAnsi="Arial"/>
          <w:b/>
          <w:sz w:val="18"/>
        </w:rPr>
        <w:t xml:space="preserve"> </w:t>
      </w:r>
      <w:r>
        <w:rPr>
          <w:rFonts w:ascii="Arial" w:eastAsia="Arial" w:hAnsi="Arial"/>
          <w:sz w:val="18"/>
        </w:rPr>
        <w:t>incluir con sus nombres genéricos, a menos que sean las causantes del riesgo del producto, de ser éste el caso se cumplirá con lo indicado en el numeral 6.1.3.1.2, de este Proyecto de Norma.</w:t>
      </w:r>
    </w:p>
    <w:p w:rsidR="00810A29" w:rsidRDefault="00810A29" w:rsidP="00810A29">
      <w:pPr>
        <w:spacing w:line="20" w:lineRule="exact"/>
        <w:rPr>
          <w:rFonts w:ascii="Times New Roman" w:eastAsia="Times New Roman" w:hAnsi="Times New Roman"/>
        </w:rPr>
      </w:pPr>
      <w:r>
        <w:rPr>
          <w:rFonts w:ascii="Arial" w:eastAsia="Arial" w:hAnsi="Arial"/>
          <w:noProof/>
          <w:sz w:val="18"/>
          <w:lang w:eastAsia="es-MX"/>
        </w:rPr>
        <w:drawing>
          <wp:anchor distT="0" distB="0" distL="114300" distR="114300" simplePos="0" relativeHeight="251663360" behindDoc="1" locked="0" layoutInCell="1" allowOverlap="1">
            <wp:simplePos x="0" y="0"/>
            <wp:positionH relativeFrom="column">
              <wp:posOffset>304800</wp:posOffset>
            </wp:positionH>
            <wp:positionV relativeFrom="paragraph">
              <wp:posOffset>41275</wp:posOffset>
            </wp:positionV>
            <wp:extent cx="5334000" cy="31496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3149600"/>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104" w:lineRule="exact"/>
        <w:rPr>
          <w:rFonts w:ascii="Times New Roman" w:eastAsia="Times New Roman" w:hAnsi="Times New Roman"/>
        </w:rPr>
      </w:pPr>
    </w:p>
    <w:p w:rsidR="00810A29" w:rsidRDefault="00810A29" w:rsidP="00810A29">
      <w:pPr>
        <w:spacing w:line="0" w:lineRule="atLeast"/>
        <w:ind w:left="560"/>
        <w:rPr>
          <w:rFonts w:ascii="Arial" w:eastAsia="Arial" w:hAnsi="Arial"/>
          <w:b/>
          <w:sz w:val="18"/>
        </w:rPr>
      </w:pPr>
      <w:r>
        <w:rPr>
          <w:rFonts w:ascii="Arial" w:eastAsia="Arial" w:hAnsi="Arial"/>
          <w:b/>
          <w:sz w:val="18"/>
        </w:rPr>
        <w:t>6.1.4 Instrucciones de uso.</w:t>
      </w:r>
    </w:p>
    <w:p w:rsidR="00810A29" w:rsidRDefault="00810A29" w:rsidP="00810A29">
      <w:pPr>
        <w:spacing w:line="129" w:lineRule="exact"/>
        <w:rPr>
          <w:rFonts w:ascii="Times New Roman" w:eastAsia="Times New Roman" w:hAnsi="Times New Roman"/>
        </w:rPr>
      </w:pPr>
    </w:p>
    <w:p w:rsidR="00810A29" w:rsidRDefault="00810A29" w:rsidP="00810A29">
      <w:pPr>
        <w:spacing w:line="237" w:lineRule="auto"/>
        <w:ind w:left="260" w:right="260" w:firstLine="288"/>
        <w:jc w:val="both"/>
        <w:rPr>
          <w:rFonts w:ascii="Arial" w:eastAsia="Arial" w:hAnsi="Arial"/>
          <w:sz w:val="18"/>
        </w:rPr>
      </w:pPr>
      <w:r>
        <w:rPr>
          <w:rFonts w:ascii="Arial" w:eastAsia="Arial" w:hAnsi="Arial"/>
          <w:b/>
          <w:sz w:val="18"/>
        </w:rPr>
        <w:t xml:space="preserve">6.1.4.1 </w:t>
      </w:r>
      <w:r>
        <w:rPr>
          <w:rFonts w:ascii="Arial" w:eastAsia="Arial" w:hAnsi="Arial"/>
          <w:sz w:val="18"/>
        </w:rPr>
        <w:t>Cuando el uso, manejo, dosificación o conservación del producto requiera de instrucciones, por las</w:t>
      </w:r>
      <w:r>
        <w:rPr>
          <w:rFonts w:ascii="Arial" w:eastAsia="Arial" w:hAnsi="Arial"/>
          <w:b/>
          <w:sz w:val="18"/>
        </w:rPr>
        <w:t xml:space="preserve"> </w:t>
      </w:r>
      <w:r>
        <w:rPr>
          <w:rFonts w:ascii="Arial" w:eastAsia="Arial" w:hAnsi="Arial"/>
          <w:sz w:val="18"/>
        </w:rPr>
        <w:t>características del mismo, dicha información debe presentarse en la superficie de información de la etiqueta del envase primario o en su caso, del envase secundario. Sólo en caso de no existir espacio suficiente, las instrucciones de uso podrán ir impresas en un instructivo anexo al envase y en este último se indicará en la superficie de información el siguiente texto: Léase instructivo anexo.</w:t>
      </w:r>
    </w:p>
    <w:p w:rsidR="00810A29" w:rsidRDefault="00810A29" w:rsidP="00810A29">
      <w:pPr>
        <w:spacing w:line="132" w:lineRule="exact"/>
        <w:rPr>
          <w:rFonts w:ascii="Times New Roman" w:eastAsia="Times New Roman" w:hAnsi="Times New Roman"/>
        </w:rPr>
      </w:pPr>
    </w:p>
    <w:p w:rsidR="00810A29" w:rsidRDefault="00810A29" w:rsidP="00810A29">
      <w:pPr>
        <w:spacing w:line="237" w:lineRule="auto"/>
        <w:ind w:left="260" w:right="260" w:firstLine="288"/>
        <w:jc w:val="both"/>
        <w:rPr>
          <w:rFonts w:ascii="Arial" w:eastAsia="Arial" w:hAnsi="Arial"/>
          <w:sz w:val="18"/>
        </w:rPr>
      </w:pPr>
      <w:r>
        <w:rPr>
          <w:rFonts w:ascii="Arial" w:eastAsia="Arial" w:hAnsi="Arial"/>
          <w:sz w:val="18"/>
        </w:rPr>
        <w:t>De acuerdo al tipo de producto, el fabricante debe incluir en la etiqueta, las leyendas precautorias y de considerarse necesario, las recomendaciones de seguridad referidas a los aspectos que se mencionan en este apartado de manera contrastante y visibles en condiciones normales de compra y uso y cuya redacción debe ser clara y que no induzca error al consumidor.</w:t>
      </w:r>
    </w:p>
    <w:p w:rsidR="00810A29" w:rsidRDefault="00810A29" w:rsidP="00810A29">
      <w:pPr>
        <w:spacing w:line="120" w:lineRule="exact"/>
        <w:rPr>
          <w:rFonts w:ascii="Times New Roman" w:eastAsia="Times New Roman" w:hAnsi="Times New Roman"/>
        </w:rPr>
      </w:pPr>
    </w:p>
    <w:p w:rsidR="00810A29" w:rsidRDefault="00810A29" w:rsidP="00810A29">
      <w:pPr>
        <w:spacing w:line="0" w:lineRule="atLeast"/>
        <w:ind w:left="560"/>
        <w:rPr>
          <w:rFonts w:ascii="Arial" w:eastAsia="Arial" w:hAnsi="Arial"/>
          <w:b/>
          <w:sz w:val="18"/>
        </w:rPr>
      </w:pPr>
      <w:r>
        <w:rPr>
          <w:rFonts w:ascii="Arial" w:eastAsia="Arial" w:hAnsi="Arial"/>
          <w:b/>
          <w:sz w:val="18"/>
        </w:rPr>
        <w:t>6.1.5 Declaración del lote.</w:t>
      </w:r>
    </w:p>
    <w:p w:rsidR="00810A29" w:rsidRDefault="00810A29" w:rsidP="00810A29">
      <w:pPr>
        <w:spacing w:line="129" w:lineRule="exact"/>
        <w:rPr>
          <w:rFonts w:ascii="Times New Roman" w:eastAsia="Times New Roman" w:hAnsi="Times New Roman"/>
        </w:rPr>
      </w:pPr>
    </w:p>
    <w:p w:rsidR="00810A29" w:rsidRDefault="00810A29" w:rsidP="00810A29">
      <w:pPr>
        <w:spacing w:line="237" w:lineRule="auto"/>
        <w:ind w:left="260" w:right="260" w:firstLine="288"/>
        <w:jc w:val="both"/>
        <w:rPr>
          <w:rFonts w:ascii="Arial" w:eastAsia="Arial" w:hAnsi="Arial"/>
          <w:sz w:val="18"/>
        </w:rPr>
      </w:pPr>
      <w:r>
        <w:rPr>
          <w:rFonts w:ascii="Arial" w:eastAsia="Arial" w:hAnsi="Arial"/>
          <w:b/>
          <w:sz w:val="18"/>
        </w:rPr>
        <w:t xml:space="preserve">6.1.5.1 </w:t>
      </w:r>
      <w:r>
        <w:rPr>
          <w:rFonts w:ascii="Arial" w:eastAsia="Arial" w:hAnsi="Arial"/>
          <w:sz w:val="18"/>
        </w:rPr>
        <w:t>En cualquier parte del envase primario o secundario, debe figurar en todos los productos objeto de</w:t>
      </w:r>
      <w:r>
        <w:rPr>
          <w:rFonts w:ascii="Arial" w:eastAsia="Arial" w:hAnsi="Arial"/>
          <w:b/>
          <w:sz w:val="18"/>
        </w:rPr>
        <w:t xml:space="preserve"> </w:t>
      </w:r>
      <w:r>
        <w:rPr>
          <w:rFonts w:ascii="Arial" w:eastAsia="Arial" w:hAnsi="Arial"/>
          <w:sz w:val="18"/>
        </w:rPr>
        <w:t xml:space="preserve">este Proyecto de Norma, la identificación del lote o dato que permita la rastreabilidad del producto con una </w:t>
      </w:r>
      <w:r>
        <w:rPr>
          <w:rFonts w:ascii="Arial" w:eastAsia="Arial" w:hAnsi="Arial"/>
          <w:sz w:val="18"/>
        </w:rPr>
        <w:lastRenderedPageBreak/>
        <w:t>indicación en clave o en lenguaje claro, ya sea grabado, marcado con tinta indeleble o de cualquier otro modo similar.</w:t>
      </w:r>
    </w:p>
    <w:p w:rsidR="00810A29" w:rsidRDefault="00810A29" w:rsidP="00810A29">
      <w:pPr>
        <w:spacing w:line="121" w:lineRule="exact"/>
        <w:rPr>
          <w:rFonts w:ascii="Times New Roman" w:eastAsia="Times New Roman" w:hAnsi="Times New Roman"/>
        </w:rPr>
      </w:pPr>
    </w:p>
    <w:p w:rsidR="00810A29" w:rsidRDefault="00810A29" w:rsidP="00810A29">
      <w:pPr>
        <w:spacing w:line="0" w:lineRule="atLeast"/>
        <w:ind w:left="560"/>
        <w:rPr>
          <w:rFonts w:ascii="Arial" w:eastAsia="Arial" w:hAnsi="Arial"/>
          <w:b/>
          <w:sz w:val="18"/>
        </w:rPr>
      </w:pPr>
      <w:r>
        <w:rPr>
          <w:rFonts w:ascii="Arial" w:eastAsia="Arial" w:hAnsi="Arial"/>
          <w:b/>
          <w:sz w:val="18"/>
        </w:rPr>
        <w:t>6.1.6 Leyendas precautorias y recomendaciones.</w:t>
      </w:r>
    </w:p>
    <w:p w:rsidR="00810A29" w:rsidRDefault="00810A29" w:rsidP="00810A29">
      <w:pPr>
        <w:spacing w:line="132" w:lineRule="exact"/>
        <w:rPr>
          <w:rFonts w:ascii="Times New Roman" w:eastAsia="Times New Roman" w:hAnsi="Times New Roman"/>
        </w:rPr>
      </w:pPr>
    </w:p>
    <w:p w:rsidR="00810A29" w:rsidRDefault="00810A29" w:rsidP="00810A29">
      <w:pPr>
        <w:spacing w:line="236" w:lineRule="auto"/>
        <w:ind w:left="260" w:right="260" w:firstLine="288"/>
        <w:jc w:val="both"/>
        <w:rPr>
          <w:rFonts w:ascii="Arial" w:eastAsia="Arial" w:hAnsi="Arial"/>
          <w:sz w:val="18"/>
        </w:rPr>
      </w:pPr>
      <w:r>
        <w:rPr>
          <w:rFonts w:ascii="Arial" w:eastAsia="Arial" w:hAnsi="Arial"/>
          <w:sz w:val="18"/>
        </w:rPr>
        <w:t>De acuerdo al tipo de producto, el fabricante debe incluir en la etiqueta, las leyendas precautorias y de considerarse necesario, las recomendaciones de seguridad referidas a los aspectos que se mencionan en este apartado de manera contrastante y visibles en condiciones normales de compra y uso y cuya redacción debe ser clara y que no induzca error al consumidor.</w:t>
      </w:r>
    </w:p>
    <w:p w:rsidR="00810A29" w:rsidRDefault="00810A29" w:rsidP="00810A29">
      <w:pPr>
        <w:spacing w:line="124"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6.1.6.1 </w:t>
      </w:r>
      <w:r>
        <w:rPr>
          <w:rFonts w:ascii="Arial" w:eastAsia="Arial" w:hAnsi="Arial"/>
          <w:sz w:val="18"/>
        </w:rPr>
        <w:t>En los productos tóxicos debe figurar:</w:t>
      </w:r>
    </w:p>
    <w:p w:rsidR="00810A29" w:rsidRDefault="00810A29" w:rsidP="00810A29">
      <w:pPr>
        <w:spacing w:line="129" w:lineRule="exact"/>
        <w:rPr>
          <w:rFonts w:ascii="Times New Roman" w:eastAsia="Times New Roman" w:hAnsi="Times New Roman"/>
        </w:rPr>
      </w:pPr>
    </w:p>
    <w:p w:rsidR="00810A29" w:rsidRDefault="00810A29" w:rsidP="00810A29">
      <w:pPr>
        <w:spacing w:line="233" w:lineRule="auto"/>
        <w:ind w:left="260" w:right="260" w:firstLine="288"/>
        <w:jc w:val="both"/>
        <w:rPr>
          <w:rFonts w:ascii="Arial" w:eastAsia="Arial" w:hAnsi="Arial"/>
          <w:sz w:val="18"/>
        </w:rPr>
      </w:pPr>
      <w:r>
        <w:rPr>
          <w:rFonts w:ascii="Arial" w:eastAsia="Arial" w:hAnsi="Arial"/>
          <w:b/>
          <w:sz w:val="18"/>
        </w:rPr>
        <w:t xml:space="preserve">6.1.6.1.1 </w:t>
      </w:r>
      <w:r>
        <w:rPr>
          <w:rFonts w:ascii="Arial" w:eastAsia="Arial" w:hAnsi="Arial"/>
          <w:sz w:val="18"/>
        </w:rPr>
        <w:t>Que contiene sustancias tóxicas cuya ingestión, inhalación o contacto directo inmediato o</w:t>
      </w:r>
      <w:r>
        <w:rPr>
          <w:rFonts w:ascii="Arial" w:eastAsia="Arial" w:hAnsi="Arial"/>
          <w:b/>
          <w:sz w:val="18"/>
        </w:rPr>
        <w:t xml:space="preserve"> </w:t>
      </w:r>
      <w:r>
        <w:rPr>
          <w:rFonts w:ascii="Arial" w:eastAsia="Arial" w:hAnsi="Arial"/>
          <w:sz w:val="18"/>
        </w:rPr>
        <w:t>prolongado, según corresponda, pueden originar graves daños a la salud.</w:t>
      </w:r>
    </w:p>
    <w:p w:rsidR="00810A29" w:rsidRDefault="00810A29" w:rsidP="00810A29">
      <w:pPr>
        <w:spacing w:line="121"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6.1.6.1.2 </w:t>
      </w:r>
      <w:r>
        <w:rPr>
          <w:rFonts w:ascii="Arial" w:eastAsia="Arial" w:hAnsi="Arial"/>
          <w:sz w:val="18"/>
        </w:rPr>
        <w:t>Que no se deje al alcance de los niños.</w:t>
      </w:r>
    </w:p>
    <w:p w:rsidR="00810A29" w:rsidRDefault="00810A29" w:rsidP="00810A29">
      <w:pPr>
        <w:spacing w:line="129" w:lineRule="exact"/>
        <w:rPr>
          <w:rFonts w:ascii="Times New Roman" w:eastAsia="Times New Roman" w:hAnsi="Times New Roman"/>
        </w:rPr>
      </w:pPr>
    </w:p>
    <w:p w:rsidR="00810A29" w:rsidRDefault="00810A29" w:rsidP="00810A29">
      <w:pPr>
        <w:spacing w:line="235" w:lineRule="auto"/>
        <w:ind w:left="260" w:right="260" w:firstLine="288"/>
        <w:jc w:val="both"/>
        <w:rPr>
          <w:rFonts w:ascii="Arial" w:eastAsia="Arial" w:hAnsi="Arial"/>
          <w:sz w:val="18"/>
        </w:rPr>
      </w:pPr>
      <w:r>
        <w:rPr>
          <w:rFonts w:ascii="Arial" w:eastAsia="Arial" w:hAnsi="Arial"/>
          <w:b/>
          <w:sz w:val="18"/>
        </w:rPr>
        <w:t xml:space="preserve">6.1.6.1.3 </w:t>
      </w:r>
      <w:r>
        <w:rPr>
          <w:rFonts w:ascii="Arial" w:eastAsia="Arial" w:hAnsi="Arial"/>
          <w:sz w:val="18"/>
        </w:rPr>
        <w:t>Incluir cualquiera de los siguientes símbolos para identificar a un producto con propiedades</w:t>
      </w:r>
      <w:r>
        <w:rPr>
          <w:rFonts w:ascii="Arial" w:eastAsia="Arial" w:hAnsi="Arial"/>
          <w:b/>
          <w:sz w:val="18"/>
        </w:rPr>
        <w:t xml:space="preserve"> </w:t>
      </w:r>
      <w:r>
        <w:rPr>
          <w:rFonts w:ascii="Arial" w:eastAsia="Arial" w:hAnsi="Arial"/>
          <w:sz w:val="18"/>
        </w:rPr>
        <w:t>venenosas, de manera contrastante y de tamaño proporcional a la capacidad del envase</w:t>
      </w:r>
    </w:p>
    <w:p w:rsidR="00810A29" w:rsidRDefault="00810A29" w:rsidP="00810A29">
      <w:pPr>
        <w:spacing w:line="103" w:lineRule="exact"/>
        <w:rPr>
          <w:rFonts w:ascii="Times New Roman" w:eastAsia="Times New Roman" w:hAnsi="Times New Roman"/>
        </w:rPr>
      </w:pPr>
    </w:p>
    <w:tbl>
      <w:tblPr>
        <w:tblW w:w="0" w:type="auto"/>
        <w:tblInd w:w="330" w:type="dxa"/>
        <w:tblLayout w:type="fixed"/>
        <w:tblCellMar>
          <w:left w:w="0" w:type="dxa"/>
          <w:right w:w="0" w:type="dxa"/>
        </w:tblCellMar>
        <w:tblLook w:val="0000" w:firstRow="0" w:lastRow="0" w:firstColumn="0" w:lastColumn="0" w:noHBand="0" w:noVBand="0"/>
      </w:tblPr>
      <w:tblGrid>
        <w:gridCol w:w="1580"/>
        <w:gridCol w:w="3200"/>
        <w:gridCol w:w="2560"/>
        <w:gridCol w:w="1400"/>
      </w:tblGrid>
      <w:tr w:rsidR="00810A29" w:rsidTr="00705013">
        <w:trPr>
          <w:trHeight w:val="218"/>
        </w:trPr>
        <w:tc>
          <w:tcPr>
            <w:tcW w:w="1580" w:type="dxa"/>
            <w:tcBorders>
              <w:top w:val="single" w:sz="8" w:space="0" w:color="auto"/>
              <w:left w:val="single" w:sz="8" w:space="0" w:color="auto"/>
              <w:right w:val="single" w:sz="8" w:space="0" w:color="auto"/>
            </w:tcBorders>
            <w:shd w:val="clear" w:color="auto" w:fill="auto"/>
            <w:vAlign w:val="bottom"/>
          </w:tcPr>
          <w:p w:rsidR="00810A29" w:rsidRDefault="00810A29" w:rsidP="00705013">
            <w:pPr>
              <w:spacing w:line="0" w:lineRule="atLeast"/>
              <w:rPr>
                <w:rFonts w:ascii="Times New Roman" w:eastAsia="Times New Roman" w:hAnsi="Times New Roman"/>
                <w:sz w:val="18"/>
              </w:rPr>
            </w:pPr>
          </w:p>
        </w:tc>
        <w:tc>
          <w:tcPr>
            <w:tcW w:w="3200" w:type="dxa"/>
            <w:tcBorders>
              <w:top w:val="single" w:sz="8" w:space="0" w:color="auto"/>
              <w:right w:val="single" w:sz="8" w:space="0" w:color="auto"/>
            </w:tcBorders>
            <w:shd w:val="clear" w:color="auto" w:fill="auto"/>
            <w:vAlign w:val="bottom"/>
          </w:tcPr>
          <w:p w:rsidR="00810A29" w:rsidRDefault="00810A29" w:rsidP="00705013">
            <w:pPr>
              <w:spacing w:line="0" w:lineRule="atLeast"/>
              <w:jc w:val="center"/>
              <w:rPr>
                <w:rFonts w:ascii="Arial" w:eastAsia="Arial" w:hAnsi="Arial"/>
                <w:b/>
                <w:sz w:val="18"/>
              </w:rPr>
            </w:pPr>
            <w:r>
              <w:rPr>
                <w:rFonts w:ascii="Arial" w:eastAsia="Arial" w:hAnsi="Arial"/>
                <w:b/>
                <w:sz w:val="18"/>
              </w:rPr>
              <w:t>No ingerir. En caso de ingestión</w:t>
            </w:r>
          </w:p>
        </w:tc>
        <w:tc>
          <w:tcPr>
            <w:tcW w:w="2560" w:type="dxa"/>
            <w:tcBorders>
              <w:top w:val="single" w:sz="8" w:space="0" w:color="auto"/>
              <w:right w:val="single" w:sz="8" w:space="0" w:color="auto"/>
            </w:tcBorders>
            <w:shd w:val="clear" w:color="auto" w:fill="auto"/>
            <w:vAlign w:val="bottom"/>
          </w:tcPr>
          <w:p w:rsidR="00810A29" w:rsidRDefault="00810A29" w:rsidP="00705013">
            <w:pPr>
              <w:spacing w:line="0" w:lineRule="atLeast"/>
              <w:rPr>
                <w:rFonts w:ascii="Times New Roman" w:eastAsia="Times New Roman" w:hAnsi="Times New Roman"/>
                <w:sz w:val="18"/>
              </w:rPr>
            </w:pPr>
          </w:p>
        </w:tc>
        <w:tc>
          <w:tcPr>
            <w:tcW w:w="1400" w:type="dxa"/>
            <w:tcBorders>
              <w:top w:val="single" w:sz="8" w:space="0" w:color="auto"/>
              <w:right w:val="single" w:sz="8" w:space="0" w:color="auto"/>
            </w:tcBorders>
            <w:shd w:val="clear" w:color="auto" w:fill="auto"/>
            <w:vAlign w:val="bottom"/>
          </w:tcPr>
          <w:p w:rsidR="00810A29" w:rsidRDefault="00810A29" w:rsidP="00705013">
            <w:pPr>
              <w:spacing w:line="0" w:lineRule="atLeast"/>
              <w:ind w:left="380"/>
              <w:rPr>
                <w:rFonts w:ascii="Arial" w:eastAsia="Arial" w:hAnsi="Arial"/>
                <w:b/>
                <w:sz w:val="18"/>
              </w:rPr>
            </w:pPr>
            <w:r>
              <w:rPr>
                <w:rFonts w:ascii="Arial" w:eastAsia="Arial" w:hAnsi="Arial"/>
                <w:b/>
                <w:sz w:val="18"/>
              </w:rPr>
              <w:t>Peligro</w:t>
            </w:r>
          </w:p>
        </w:tc>
      </w:tr>
      <w:tr w:rsidR="00810A29" w:rsidTr="00705013">
        <w:trPr>
          <w:trHeight w:val="206"/>
        </w:trPr>
        <w:tc>
          <w:tcPr>
            <w:tcW w:w="1580" w:type="dxa"/>
            <w:tcBorders>
              <w:left w:val="single" w:sz="8" w:space="0" w:color="auto"/>
              <w:right w:val="single" w:sz="8" w:space="0" w:color="auto"/>
            </w:tcBorders>
            <w:shd w:val="clear" w:color="auto" w:fill="auto"/>
            <w:vAlign w:val="bottom"/>
          </w:tcPr>
          <w:p w:rsidR="00810A29" w:rsidRDefault="00810A29" w:rsidP="00705013">
            <w:pPr>
              <w:spacing w:line="0" w:lineRule="atLeast"/>
              <w:rPr>
                <w:rFonts w:ascii="Times New Roman" w:eastAsia="Times New Roman" w:hAnsi="Times New Roman"/>
                <w:sz w:val="17"/>
              </w:rPr>
            </w:pPr>
          </w:p>
        </w:tc>
        <w:tc>
          <w:tcPr>
            <w:tcW w:w="3200" w:type="dxa"/>
            <w:tcBorders>
              <w:right w:val="single" w:sz="8" w:space="0" w:color="auto"/>
            </w:tcBorders>
            <w:shd w:val="clear" w:color="auto" w:fill="auto"/>
            <w:vAlign w:val="bottom"/>
          </w:tcPr>
          <w:p w:rsidR="00810A29" w:rsidRDefault="00810A29" w:rsidP="00705013">
            <w:pPr>
              <w:spacing w:line="0" w:lineRule="atLeast"/>
              <w:jc w:val="center"/>
              <w:rPr>
                <w:rFonts w:ascii="Arial" w:eastAsia="Arial" w:hAnsi="Arial"/>
                <w:b/>
                <w:w w:val="99"/>
                <w:sz w:val="18"/>
              </w:rPr>
            </w:pPr>
            <w:r>
              <w:rPr>
                <w:rFonts w:ascii="Arial" w:eastAsia="Arial" w:hAnsi="Arial"/>
                <w:b/>
                <w:w w:val="99"/>
                <w:sz w:val="18"/>
              </w:rPr>
              <w:t>acudir inmediatamente al medico</w:t>
            </w:r>
          </w:p>
        </w:tc>
        <w:tc>
          <w:tcPr>
            <w:tcW w:w="2560" w:type="dxa"/>
            <w:tcBorders>
              <w:right w:val="single" w:sz="8" w:space="0" w:color="auto"/>
            </w:tcBorders>
            <w:shd w:val="clear" w:color="auto" w:fill="auto"/>
            <w:vAlign w:val="bottom"/>
          </w:tcPr>
          <w:p w:rsidR="00810A29" w:rsidRDefault="00810A29" w:rsidP="00705013">
            <w:pPr>
              <w:spacing w:line="0" w:lineRule="atLeast"/>
              <w:rPr>
                <w:rFonts w:ascii="Times New Roman" w:eastAsia="Times New Roman" w:hAnsi="Times New Roman"/>
                <w:sz w:val="17"/>
              </w:rPr>
            </w:pPr>
          </w:p>
        </w:tc>
        <w:tc>
          <w:tcPr>
            <w:tcW w:w="1400" w:type="dxa"/>
            <w:tcBorders>
              <w:right w:val="single" w:sz="8" w:space="0" w:color="auto"/>
            </w:tcBorders>
            <w:shd w:val="clear" w:color="auto" w:fill="auto"/>
            <w:vAlign w:val="bottom"/>
          </w:tcPr>
          <w:p w:rsidR="00810A29" w:rsidRDefault="00810A29" w:rsidP="00705013">
            <w:pPr>
              <w:spacing w:line="0" w:lineRule="atLeast"/>
              <w:rPr>
                <w:rFonts w:ascii="Times New Roman" w:eastAsia="Times New Roman" w:hAnsi="Times New Roman"/>
                <w:sz w:val="17"/>
              </w:rPr>
            </w:pPr>
          </w:p>
        </w:tc>
      </w:tr>
      <w:tr w:rsidR="00810A29" w:rsidTr="00705013">
        <w:trPr>
          <w:trHeight w:val="1210"/>
        </w:trPr>
        <w:tc>
          <w:tcPr>
            <w:tcW w:w="1580" w:type="dxa"/>
            <w:tcBorders>
              <w:left w:val="single" w:sz="8" w:space="0" w:color="auto"/>
              <w:bottom w:val="single" w:sz="8" w:space="0" w:color="auto"/>
              <w:right w:val="single" w:sz="8" w:space="0" w:color="auto"/>
            </w:tcBorders>
            <w:shd w:val="clear" w:color="auto" w:fill="auto"/>
            <w:vAlign w:val="bottom"/>
          </w:tcPr>
          <w:p w:rsidR="00810A29" w:rsidRDefault="00810A29" w:rsidP="00705013">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rsidR="00810A29" w:rsidRDefault="00810A29" w:rsidP="00705013">
            <w:pPr>
              <w:spacing w:line="0" w:lineRule="atLeast"/>
              <w:rPr>
                <w:rFonts w:ascii="Times New Roman" w:eastAsia="Times New Roman" w:hAnsi="Times New Roman"/>
                <w:sz w:val="24"/>
              </w:rPr>
            </w:pPr>
          </w:p>
        </w:tc>
        <w:tc>
          <w:tcPr>
            <w:tcW w:w="2560" w:type="dxa"/>
            <w:tcBorders>
              <w:bottom w:val="single" w:sz="8" w:space="0" w:color="auto"/>
              <w:right w:val="single" w:sz="8" w:space="0" w:color="auto"/>
            </w:tcBorders>
            <w:shd w:val="clear" w:color="auto" w:fill="auto"/>
            <w:vAlign w:val="bottom"/>
          </w:tcPr>
          <w:p w:rsidR="00810A29" w:rsidRDefault="00810A29" w:rsidP="00705013">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810A29" w:rsidRDefault="00810A29" w:rsidP="00705013">
            <w:pPr>
              <w:spacing w:line="0" w:lineRule="atLeast"/>
              <w:rPr>
                <w:rFonts w:ascii="Times New Roman" w:eastAsia="Times New Roman" w:hAnsi="Times New Roman"/>
                <w:sz w:val="24"/>
              </w:rPr>
            </w:pPr>
          </w:p>
        </w:tc>
      </w:tr>
    </w:tbl>
    <w:p w:rsidR="00810A29" w:rsidRDefault="00810A29" w:rsidP="00810A29">
      <w:pPr>
        <w:spacing w:line="20" w:lineRule="exact"/>
        <w:rPr>
          <w:rFonts w:ascii="Times New Roman" w:eastAsia="Times New Roman" w:hAnsi="Times New Roman"/>
        </w:rPr>
      </w:pPr>
      <w:r>
        <w:rPr>
          <w:rFonts w:ascii="Times New Roman" w:eastAsia="Times New Roman" w:hAnsi="Times New Roman"/>
          <w:noProof/>
          <w:sz w:val="24"/>
          <w:lang w:eastAsia="es-MX"/>
        </w:rPr>
        <w:drawing>
          <wp:anchor distT="0" distB="0" distL="114300" distR="114300" simplePos="0" relativeHeight="251664384" behindDoc="1" locked="0" layoutInCell="1" allowOverlap="1">
            <wp:simplePos x="0" y="0"/>
            <wp:positionH relativeFrom="column">
              <wp:posOffset>-913765</wp:posOffset>
            </wp:positionH>
            <wp:positionV relativeFrom="paragraph">
              <wp:posOffset>477520</wp:posOffset>
            </wp:positionV>
            <wp:extent cx="7707630" cy="511175"/>
            <wp:effectExtent l="0" t="0" r="762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07630" cy="511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eastAsia="es-MX"/>
        </w:rPr>
        <w:drawing>
          <wp:anchor distT="0" distB="0" distL="114300" distR="114300" simplePos="0" relativeHeight="251665408" behindDoc="1" locked="0" layoutInCell="1" allowOverlap="1">
            <wp:simplePos x="0" y="0"/>
            <wp:positionH relativeFrom="column">
              <wp:posOffset>372745</wp:posOffset>
            </wp:positionH>
            <wp:positionV relativeFrom="paragraph">
              <wp:posOffset>-1038225</wp:posOffset>
            </wp:positionV>
            <wp:extent cx="657225" cy="561975"/>
            <wp:effectExtent l="0" t="0" r="9525"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eastAsia="es-MX"/>
        </w:rPr>
        <w:drawing>
          <wp:anchor distT="0" distB="0" distL="114300" distR="114300" simplePos="0" relativeHeight="251666432" behindDoc="1" locked="0" layoutInCell="1" allowOverlap="1">
            <wp:simplePos x="0" y="0"/>
            <wp:positionH relativeFrom="column">
              <wp:posOffset>3733165</wp:posOffset>
            </wp:positionH>
            <wp:positionV relativeFrom="paragraph">
              <wp:posOffset>-1038225</wp:posOffset>
            </wp:positionV>
            <wp:extent cx="609600" cy="9525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952500"/>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20" w:lineRule="exact"/>
        <w:rPr>
          <w:rFonts w:ascii="Times New Roman" w:eastAsia="Times New Roman" w:hAnsi="Times New Roman"/>
        </w:rPr>
        <w:sectPr w:rsidR="00810A29">
          <w:pgSz w:w="12240" w:h="15840"/>
          <w:pgMar w:top="1440" w:right="1440" w:bottom="1440" w:left="1440" w:header="0" w:footer="0" w:gutter="0"/>
          <w:cols w:space="0" w:equalWidth="0">
            <w:col w:w="9360"/>
          </w:cols>
          <w:docGrid w:linePitch="360"/>
        </w:sectPr>
      </w:pPr>
    </w:p>
    <w:p w:rsidR="00810A29" w:rsidRDefault="00810A29" w:rsidP="00810A29">
      <w:pPr>
        <w:spacing w:line="180" w:lineRule="exact"/>
        <w:rPr>
          <w:rFonts w:ascii="Times New Roman" w:eastAsia="Times New Roman" w:hAnsi="Times New Roman"/>
        </w:rPr>
      </w:pPr>
      <w:bookmarkStart w:id="2" w:name="page3"/>
      <w:bookmarkEnd w:id="2"/>
      <w:r>
        <w:rPr>
          <w:rFonts w:ascii="Times New Roman" w:eastAsia="Times New Roman" w:hAnsi="Times New Roman"/>
          <w:noProof/>
          <w:lang w:eastAsia="es-MX"/>
        </w:rPr>
        <w:lastRenderedPageBreak/>
        <w:drawing>
          <wp:anchor distT="0" distB="0" distL="114300" distR="114300" simplePos="0" relativeHeight="251667456" behindDoc="1" locked="0" layoutInCell="1" allowOverlap="1">
            <wp:simplePos x="0" y="0"/>
            <wp:positionH relativeFrom="page">
              <wp:posOffset>0</wp:posOffset>
            </wp:positionH>
            <wp:positionV relativeFrom="page">
              <wp:posOffset>90170</wp:posOffset>
            </wp:positionV>
            <wp:extent cx="7772400" cy="92329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2400" cy="923290"/>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6.1.6.2 </w:t>
      </w:r>
      <w:r>
        <w:rPr>
          <w:rFonts w:ascii="Arial" w:eastAsia="Arial" w:hAnsi="Arial"/>
          <w:sz w:val="18"/>
        </w:rPr>
        <w:t>En los productos corrosivos debe figurar:</w:t>
      </w:r>
    </w:p>
    <w:p w:rsidR="00810A29" w:rsidRDefault="00810A29" w:rsidP="00810A29">
      <w:pPr>
        <w:spacing w:line="119"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6.1.6.2.1 </w:t>
      </w:r>
      <w:r>
        <w:rPr>
          <w:rFonts w:ascii="Arial" w:eastAsia="Arial" w:hAnsi="Arial"/>
          <w:sz w:val="18"/>
        </w:rPr>
        <w:t>En la superficie principal de exhibición: Lea la etiqueta antes de usar este producto.</w:t>
      </w:r>
    </w:p>
    <w:p w:rsidR="00810A29" w:rsidRDefault="00810A29" w:rsidP="00810A29">
      <w:pPr>
        <w:spacing w:line="122"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6.1.6.2.2 </w:t>
      </w:r>
      <w:r>
        <w:rPr>
          <w:rFonts w:ascii="Arial" w:eastAsia="Arial" w:hAnsi="Arial"/>
          <w:sz w:val="18"/>
        </w:rPr>
        <w:t>Que no reutilice el envase y que una vez terminado el contenido se deseche el mismo.</w:t>
      </w:r>
    </w:p>
    <w:p w:rsidR="00810A29" w:rsidRDefault="00810A29" w:rsidP="00810A29">
      <w:pPr>
        <w:spacing w:line="119"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6.1.6.2.3 </w:t>
      </w:r>
      <w:r>
        <w:rPr>
          <w:rFonts w:ascii="Arial" w:eastAsia="Arial" w:hAnsi="Arial"/>
          <w:sz w:val="18"/>
        </w:rPr>
        <w:t>Que para su empleo se utilice guantes.</w:t>
      </w:r>
    </w:p>
    <w:p w:rsidR="00810A29" w:rsidRDefault="00810A29" w:rsidP="00810A29">
      <w:pPr>
        <w:spacing w:line="129" w:lineRule="exact"/>
        <w:rPr>
          <w:rFonts w:ascii="Times New Roman" w:eastAsia="Times New Roman" w:hAnsi="Times New Roman"/>
        </w:rPr>
      </w:pPr>
    </w:p>
    <w:p w:rsidR="00810A29" w:rsidRDefault="00810A29" w:rsidP="00810A29">
      <w:pPr>
        <w:spacing w:line="236" w:lineRule="auto"/>
        <w:ind w:left="260" w:right="260" w:firstLine="288"/>
        <w:jc w:val="both"/>
        <w:rPr>
          <w:rFonts w:ascii="Arial" w:eastAsia="Arial" w:hAnsi="Arial"/>
          <w:sz w:val="18"/>
        </w:rPr>
      </w:pPr>
      <w:r>
        <w:rPr>
          <w:rFonts w:ascii="Arial" w:eastAsia="Arial" w:hAnsi="Arial"/>
          <w:b/>
          <w:sz w:val="18"/>
        </w:rPr>
        <w:t xml:space="preserve">6.1.6.2.4 </w:t>
      </w:r>
      <w:r>
        <w:rPr>
          <w:rFonts w:ascii="Arial" w:eastAsia="Arial" w:hAnsi="Arial"/>
          <w:sz w:val="18"/>
        </w:rPr>
        <w:t>Lo dispuesto en el numeral 6.1.6.1.2, de este Proyecto de Norma, así como la inclusión de</w:t>
      </w:r>
      <w:r>
        <w:rPr>
          <w:rFonts w:ascii="Arial" w:eastAsia="Arial" w:hAnsi="Arial"/>
          <w:b/>
          <w:sz w:val="18"/>
        </w:rPr>
        <w:t xml:space="preserve"> </w:t>
      </w:r>
      <w:r>
        <w:rPr>
          <w:rFonts w:ascii="Arial" w:eastAsia="Arial" w:hAnsi="Arial"/>
          <w:sz w:val="18"/>
        </w:rPr>
        <w:t>cualquiera de los siguientes símbolos para identificar a un producto con propiedades corrosivas, de manera contrastante y de tamaño proporcional a la capacidad del envase</w:t>
      </w:r>
    </w:p>
    <w:p w:rsidR="00810A29" w:rsidRDefault="00810A29" w:rsidP="00810A29">
      <w:pPr>
        <w:spacing w:line="20" w:lineRule="exact"/>
        <w:rPr>
          <w:rFonts w:ascii="Times New Roman" w:eastAsia="Times New Roman" w:hAnsi="Times New Roman"/>
        </w:rPr>
      </w:pPr>
      <w:r>
        <w:rPr>
          <w:rFonts w:ascii="Arial" w:eastAsia="Arial" w:hAnsi="Arial"/>
          <w:noProof/>
          <w:sz w:val="18"/>
          <w:lang w:eastAsia="es-MX"/>
        </w:rPr>
        <w:drawing>
          <wp:anchor distT="0" distB="0" distL="114300" distR="114300" simplePos="0" relativeHeight="251668480" behindDoc="1" locked="0" layoutInCell="1" allowOverlap="1">
            <wp:simplePos x="0" y="0"/>
            <wp:positionH relativeFrom="column">
              <wp:posOffset>207645</wp:posOffset>
            </wp:positionH>
            <wp:positionV relativeFrom="paragraph">
              <wp:posOffset>78740</wp:posOffset>
            </wp:positionV>
            <wp:extent cx="6650355" cy="544957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0355" cy="5449570"/>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125" w:lineRule="exact"/>
        <w:rPr>
          <w:rFonts w:ascii="Times New Roman" w:eastAsia="Times New Roman" w:hAnsi="Times New Roman"/>
        </w:rPr>
      </w:pPr>
    </w:p>
    <w:p w:rsidR="00810A29" w:rsidRDefault="00810A29" w:rsidP="00810A29">
      <w:pPr>
        <w:spacing w:line="255" w:lineRule="auto"/>
        <w:ind w:left="260" w:right="3300"/>
        <w:jc w:val="center"/>
        <w:rPr>
          <w:rFonts w:ascii="Arial" w:eastAsia="Arial" w:hAnsi="Arial"/>
          <w:b/>
          <w:sz w:val="17"/>
        </w:rPr>
      </w:pPr>
      <w:r>
        <w:rPr>
          <w:rFonts w:ascii="Arial" w:eastAsia="Arial" w:hAnsi="Arial"/>
          <w:b/>
          <w:sz w:val="17"/>
        </w:rPr>
        <w:t>Provoca graves quemaduras en la piel y lesiones oculares</w:t>
      </w: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00" w:lineRule="exact"/>
        <w:rPr>
          <w:rFonts w:ascii="Times New Roman" w:eastAsia="Times New Roman" w:hAnsi="Times New Roman"/>
        </w:rPr>
      </w:pPr>
    </w:p>
    <w:p w:rsidR="00810A29" w:rsidRDefault="00810A29" w:rsidP="00810A29">
      <w:pPr>
        <w:spacing w:line="261"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6.1.6.2.5 </w:t>
      </w:r>
      <w:r>
        <w:rPr>
          <w:rFonts w:ascii="Arial" w:eastAsia="Arial" w:hAnsi="Arial"/>
          <w:sz w:val="18"/>
        </w:rPr>
        <w:t>La palabra</w:t>
      </w:r>
      <w:r>
        <w:rPr>
          <w:rFonts w:ascii="Arial" w:eastAsia="Arial" w:hAnsi="Arial"/>
          <w:b/>
          <w:sz w:val="18"/>
        </w:rPr>
        <w:t xml:space="preserve"> </w:t>
      </w:r>
      <w:r>
        <w:rPr>
          <w:rFonts w:ascii="Arial" w:eastAsia="Arial" w:hAnsi="Arial"/>
          <w:sz w:val="18"/>
        </w:rPr>
        <w:t>“corrosivo”</w:t>
      </w:r>
      <w:r>
        <w:rPr>
          <w:rFonts w:ascii="Arial" w:eastAsia="Arial" w:hAnsi="Arial"/>
          <w:b/>
          <w:sz w:val="18"/>
        </w:rPr>
        <w:t xml:space="preserve"> </w:t>
      </w:r>
      <w:r>
        <w:rPr>
          <w:rFonts w:ascii="Arial" w:eastAsia="Arial" w:hAnsi="Arial"/>
          <w:sz w:val="18"/>
        </w:rPr>
        <w:t>en un tamaño proporcional a la capacidad del envase.</w:t>
      </w:r>
    </w:p>
    <w:p w:rsidR="00810A29" w:rsidRDefault="00810A29" w:rsidP="00810A29">
      <w:pPr>
        <w:spacing w:line="119"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6.1.6.2.6 </w:t>
      </w:r>
      <w:r>
        <w:rPr>
          <w:rFonts w:ascii="Arial" w:eastAsia="Arial" w:hAnsi="Arial"/>
          <w:sz w:val="18"/>
        </w:rPr>
        <w:t>Leyendas que señalen:</w:t>
      </w:r>
    </w:p>
    <w:p w:rsidR="00810A29" w:rsidRDefault="00810A29" w:rsidP="00810A29">
      <w:pPr>
        <w:spacing w:line="122"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sz w:val="18"/>
        </w:rPr>
        <w:t>Las acciones a seguir en caso de ingesta, mal uso o mala aplicación del producto, por ejemplo:</w:t>
      </w:r>
    </w:p>
    <w:p w:rsidR="00810A29" w:rsidRDefault="00810A29" w:rsidP="00810A29">
      <w:pPr>
        <w:spacing w:line="129" w:lineRule="exact"/>
        <w:rPr>
          <w:rFonts w:ascii="Times New Roman" w:eastAsia="Times New Roman" w:hAnsi="Times New Roman"/>
        </w:rPr>
      </w:pPr>
    </w:p>
    <w:p w:rsidR="00810A29" w:rsidRDefault="00810A29" w:rsidP="00810A29">
      <w:pPr>
        <w:spacing w:line="233" w:lineRule="auto"/>
        <w:ind w:left="260" w:right="260" w:firstLine="288"/>
        <w:jc w:val="both"/>
        <w:rPr>
          <w:rFonts w:ascii="Arial" w:eastAsia="Arial" w:hAnsi="Arial"/>
          <w:sz w:val="18"/>
        </w:rPr>
      </w:pPr>
      <w:r>
        <w:rPr>
          <w:rFonts w:ascii="Arial" w:eastAsia="Arial" w:hAnsi="Arial"/>
          <w:b/>
          <w:sz w:val="18"/>
        </w:rPr>
        <w:t xml:space="preserve">6.1.6.2.6.1 </w:t>
      </w:r>
      <w:r>
        <w:rPr>
          <w:rFonts w:ascii="Arial" w:eastAsia="Arial" w:hAnsi="Arial"/>
          <w:sz w:val="18"/>
        </w:rPr>
        <w:t>Que, en caso de ingestión accidental, no se provoque vómito y se obtenga ayuda médica de</w:t>
      </w:r>
      <w:r>
        <w:rPr>
          <w:rFonts w:ascii="Arial" w:eastAsia="Arial" w:hAnsi="Arial"/>
          <w:b/>
          <w:sz w:val="18"/>
        </w:rPr>
        <w:t xml:space="preserve"> </w:t>
      </w:r>
      <w:r>
        <w:rPr>
          <w:rFonts w:ascii="Arial" w:eastAsia="Arial" w:hAnsi="Arial"/>
          <w:sz w:val="18"/>
        </w:rPr>
        <w:t>inmediato.</w:t>
      </w:r>
    </w:p>
    <w:p w:rsidR="00810A29" w:rsidRDefault="00810A29" w:rsidP="00810A29">
      <w:pPr>
        <w:spacing w:line="20" w:lineRule="exact"/>
        <w:rPr>
          <w:rFonts w:ascii="Times New Roman" w:eastAsia="Times New Roman" w:hAnsi="Times New Roman"/>
        </w:rPr>
      </w:pPr>
      <w:r>
        <w:rPr>
          <w:rFonts w:ascii="Arial" w:eastAsia="Arial" w:hAnsi="Arial"/>
          <w:noProof/>
          <w:sz w:val="18"/>
          <w:lang w:eastAsia="es-MX"/>
        </w:rPr>
        <w:drawing>
          <wp:anchor distT="0" distB="0" distL="114300" distR="114300" simplePos="0" relativeHeight="251669504" behindDoc="1" locked="0" layoutInCell="1" allowOverlap="1">
            <wp:simplePos x="0" y="0"/>
            <wp:positionH relativeFrom="column">
              <wp:posOffset>-913765</wp:posOffset>
            </wp:positionH>
            <wp:positionV relativeFrom="paragraph">
              <wp:posOffset>466090</wp:posOffset>
            </wp:positionV>
            <wp:extent cx="7707630" cy="511175"/>
            <wp:effectExtent l="0" t="0" r="7620" b="317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07630" cy="511175"/>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20" w:lineRule="exact"/>
        <w:rPr>
          <w:rFonts w:ascii="Times New Roman" w:eastAsia="Times New Roman" w:hAnsi="Times New Roman"/>
        </w:rPr>
        <w:sectPr w:rsidR="00810A29">
          <w:pgSz w:w="12240" w:h="15840"/>
          <w:pgMar w:top="1440" w:right="1440" w:bottom="1440" w:left="1440" w:header="0" w:footer="0" w:gutter="0"/>
          <w:cols w:space="0" w:equalWidth="0">
            <w:col w:w="9360"/>
          </w:cols>
          <w:docGrid w:linePitch="360"/>
        </w:sectPr>
      </w:pPr>
    </w:p>
    <w:p w:rsidR="00810A29" w:rsidRDefault="00810A29" w:rsidP="00810A29">
      <w:pPr>
        <w:spacing w:line="190" w:lineRule="exact"/>
        <w:rPr>
          <w:rFonts w:ascii="Times New Roman" w:eastAsia="Times New Roman" w:hAnsi="Times New Roman"/>
        </w:rPr>
      </w:pPr>
      <w:bookmarkStart w:id="3" w:name="page4"/>
      <w:bookmarkEnd w:id="3"/>
      <w:r>
        <w:rPr>
          <w:rFonts w:ascii="Times New Roman" w:eastAsia="Times New Roman" w:hAnsi="Times New Roman"/>
          <w:noProof/>
          <w:lang w:eastAsia="es-MX"/>
        </w:rPr>
        <w:lastRenderedPageBreak/>
        <w:drawing>
          <wp:anchor distT="0" distB="0" distL="114300" distR="114300" simplePos="0" relativeHeight="251670528" behindDoc="1" locked="0" layoutInCell="1" allowOverlap="1">
            <wp:simplePos x="0" y="0"/>
            <wp:positionH relativeFrom="page">
              <wp:posOffset>0</wp:posOffset>
            </wp:positionH>
            <wp:positionV relativeFrom="page">
              <wp:posOffset>90170</wp:posOffset>
            </wp:positionV>
            <wp:extent cx="7772400" cy="92329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2400" cy="923290"/>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233" w:lineRule="auto"/>
        <w:ind w:left="260" w:right="260" w:firstLine="288"/>
        <w:jc w:val="both"/>
        <w:rPr>
          <w:rFonts w:ascii="Arial" w:eastAsia="Arial" w:hAnsi="Arial"/>
          <w:sz w:val="18"/>
        </w:rPr>
      </w:pPr>
      <w:r>
        <w:rPr>
          <w:rFonts w:ascii="Arial" w:eastAsia="Arial" w:hAnsi="Arial"/>
          <w:b/>
          <w:sz w:val="18"/>
        </w:rPr>
        <w:t xml:space="preserve">6.1.6.2.6.2 </w:t>
      </w:r>
      <w:r>
        <w:rPr>
          <w:rFonts w:ascii="Arial" w:eastAsia="Arial" w:hAnsi="Arial"/>
          <w:sz w:val="18"/>
        </w:rPr>
        <w:t>Que, en caso de contacto con la piel o con los ojos, enjuague con abundante agua y obtenga</w:t>
      </w:r>
      <w:r>
        <w:rPr>
          <w:rFonts w:ascii="Arial" w:eastAsia="Arial" w:hAnsi="Arial"/>
          <w:b/>
          <w:sz w:val="18"/>
        </w:rPr>
        <w:t xml:space="preserve"> </w:t>
      </w:r>
      <w:r>
        <w:rPr>
          <w:rFonts w:ascii="Arial" w:eastAsia="Arial" w:hAnsi="Arial"/>
          <w:sz w:val="18"/>
        </w:rPr>
        <w:t>ayuda médica.</w:t>
      </w:r>
    </w:p>
    <w:p w:rsidR="00810A29" w:rsidRDefault="00810A29" w:rsidP="00810A29">
      <w:pPr>
        <w:spacing w:line="123"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6.1.6.3 </w:t>
      </w:r>
      <w:r>
        <w:rPr>
          <w:rFonts w:ascii="Arial" w:eastAsia="Arial" w:hAnsi="Arial"/>
          <w:sz w:val="18"/>
        </w:rPr>
        <w:t>En los productos inflamables debe figurar:</w:t>
      </w:r>
    </w:p>
    <w:p w:rsidR="00810A29" w:rsidRDefault="00810A29" w:rsidP="00810A29">
      <w:pPr>
        <w:spacing w:line="129" w:lineRule="exact"/>
        <w:rPr>
          <w:rFonts w:ascii="Times New Roman" w:eastAsia="Times New Roman" w:hAnsi="Times New Roman"/>
        </w:rPr>
      </w:pPr>
    </w:p>
    <w:p w:rsidR="00810A29" w:rsidRDefault="00810A29" w:rsidP="00810A29">
      <w:pPr>
        <w:spacing w:line="233" w:lineRule="auto"/>
        <w:ind w:left="260" w:right="260" w:firstLine="288"/>
        <w:jc w:val="both"/>
        <w:rPr>
          <w:rFonts w:ascii="Arial" w:eastAsia="Arial" w:hAnsi="Arial"/>
          <w:sz w:val="18"/>
        </w:rPr>
      </w:pPr>
      <w:r>
        <w:rPr>
          <w:rFonts w:ascii="Arial" w:eastAsia="Arial" w:hAnsi="Arial"/>
          <w:b/>
          <w:sz w:val="18"/>
        </w:rPr>
        <w:t xml:space="preserve">6.1.6.3.1 </w:t>
      </w:r>
      <w:r>
        <w:rPr>
          <w:rFonts w:ascii="Arial" w:eastAsia="Arial" w:hAnsi="Arial"/>
          <w:sz w:val="18"/>
        </w:rPr>
        <w:t>Los textos:</w:t>
      </w:r>
      <w:r>
        <w:rPr>
          <w:rFonts w:ascii="Arial" w:eastAsia="Arial" w:hAnsi="Arial"/>
          <w:b/>
          <w:sz w:val="18"/>
        </w:rPr>
        <w:t xml:space="preserve"> </w:t>
      </w:r>
      <w:r>
        <w:rPr>
          <w:rFonts w:ascii="Arial" w:eastAsia="Arial" w:hAnsi="Arial"/>
          <w:sz w:val="18"/>
        </w:rPr>
        <w:t>“inflamable”</w:t>
      </w:r>
      <w:r>
        <w:rPr>
          <w:rFonts w:ascii="Arial" w:eastAsia="Arial" w:hAnsi="Arial"/>
          <w:b/>
          <w:sz w:val="18"/>
        </w:rPr>
        <w:t xml:space="preserve"> </w:t>
      </w:r>
      <w:r>
        <w:rPr>
          <w:rFonts w:ascii="Arial" w:eastAsia="Arial" w:hAnsi="Arial"/>
          <w:sz w:val="18"/>
        </w:rPr>
        <w:t>en un tamaño proporcional a la capacidad del envase y</w:t>
      </w:r>
      <w:r>
        <w:rPr>
          <w:rFonts w:ascii="Arial" w:eastAsia="Arial" w:hAnsi="Arial"/>
          <w:b/>
          <w:sz w:val="18"/>
        </w:rPr>
        <w:t xml:space="preserve"> </w:t>
      </w:r>
      <w:r>
        <w:rPr>
          <w:rFonts w:ascii="Arial" w:eastAsia="Arial" w:hAnsi="Arial"/>
          <w:sz w:val="18"/>
        </w:rPr>
        <w:t>“Mantener lejos</w:t>
      </w:r>
      <w:r>
        <w:rPr>
          <w:rFonts w:ascii="Arial" w:eastAsia="Arial" w:hAnsi="Arial"/>
          <w:b/>
          <w:sz w:val="18"/>
        </w:rPr>
        <w:t xml:space="preserve"> </w:t>
      </w:r>
      <w:r>
        <w:rPr>
          <w:rFonts w:ascii="Arial" w:eastAsia="Arial" w:hAnsi="Arial"/>
          <w:sz w:val="18"/>
        </w:rPr>
        <w:t>del fuego y de instalaciones eléctricas”.</w:t>
      </w:r>
    </w:p>
    <w:p w:rsidR="00810A29" w:rsidRDefault="00810A29" w:rsidP="00810A29">
      <w:pPr>
        <w:spacing w:line="131" w:lineRule="exact"/>
        <w:rPr>
          <w:rFonts w:ascii="Times New Roman" w:eastAsia="Times New Roman" w:hAnsi="Times New Roman"/>
        </w:rPr>
      </w:pPr>
    </w:p>
    <w:p w:rsidR="00810A29" w:rsidRDefault="00810A29" w:rsidP="00810A29">
      <w:pPr>
        <w:spacing w:line="235" w:lineRule="auto"/>
        <w:ind w:left="260" w:right="260" w:firstLine="288"/>
        <w:jc w:val="both"/>
        <w:rPr>
          <w:rFonts w:ascii="Arial" w:eastAsia="Arial" w:hAnsi="Arial"/>
          <w:sz w:val="18"/>
        </w:rPr>
      </w:pPr>
      <w:r>
        <w:rPr>
          <w:rFonts w:ascii="Arial" w:eastAsia="Arial" w:hAnsi="Arial"/>
          <w:b/>
          <w:sz w:val="18"/>
        </w:rPr>
        <w:t xml:space="preserve">6.1.6.3.2 </w:t>
      </w:r>
      <w:r>
        <w:rPr>
          <w:rFonts w:ascii="Arial" w:eastAsia="Arial" w:hAnsi="Arial"/>
          <w:sz w:val="18"/>
        </w:rPr>
        <w:t>Las demás leyendas señaladas en los numerales 6.1.6.1 y 6.1.6.2, de este Proyecto de Norma,</w:t>
      </w:r>
      <w:r>
        <w:rPr>
          <w:rFonts w:ascii="Arial" w:eastAsia="Arial" w:hAnsi="Arial"/>
          <w:b/>
          <w:sz w:val="18"/>
        </w:rPr>
        <w:t xml:space="preserve"> </w:t>
      </w:r>
      <w:r>
        <w:rPr>
          <w:rFonts w:ascii="Arial" w:eastAsia="Arial" w:hAnsi="Arial"/>
          <w:sz w:val="18"/>
        </w:rPr>
        <w:t>que sean aplicables de acuerdo a la fórmula del producto.</w:t>
      </w:r>
    </w:p>
    <w:p w:rsidR="00810A29" w:rsidRDefault="00810A29" w:rsidP="00810A29">
      <w:pPr>
        <w:spacing w:line="130" w:lineRule="exact"/>
        <w:rPr>
          <w:rFonts w:ascii="Times New Roman" w:eastAsia="Times New Roman" w:hAnsi="Times New Roman"/>
        </w:rPr>
      </w:pPr>
    </w:p>
    <w:p w:rsidR="00810A29" w:rsidRDefault="00810A29" w:rsidP="00810A29">
      <w:pPr>
        <w:spacing w:line="233" w:lineRule="auto"/>
        <w:ind w:left="260" w:right="260" w:firstLine="288"/>
        <w:jc w:val="both"/>
        <w:rPr>
          <w:rFonts w:ascii="Arial" w:eastAsia="Arial" w:hAnsi="Arial"/>
          <w:sz w:val="18"/>
        </w:rPr>
      </w:pPr>
      <w:r>
        <w:rPr>
          <w:rFonts w:ascii="Arial" w:eastAsia="Arial" w:hAnsi="Arial"/>
          <w:b/>
          <w:sz w:val="18"/>
        </w:rPr>
        <w:t xml:space="preserve">6.1.6.4 </w:t>
      </w:r>
      <w:r>
        <w:rPr>
          <w:rFonts w:ascii="Arial" w:eastAsia="Arial" w:hAnsi="Arial"/>
          <w:sz w:val="18"/>
        </w:rPr>
        <w:t>Los productos que se expendan en envases presurizados, deben presentar las siguientes</w:t>
      </w:r>
      <w:r>
        <w:rPr>
          <w:rFonts w:ascii="Arial" w:eastAsia="Arial" w:hAnsi="Arial"/>
          <w:b/>
          <w:sz w:val="18"/>
        </w:rPr>
        <w:t xml:space="preserve"> </w:t>
      </w:r>
      <w:r>
        <w:rPr>
          <w:rFonts w:ascii="Arial" w:eastAsia="Arial" w:hAnsi="Arial"/>
          <w:sz w:val="18"/>
        </w:rPr>
        <w:t>leyendas:</w:t>
      </w:r>
    </w:p>
    <w:p w:rsidR="00810A29" w:rsidRDefault="00810A29" w:rsidP="00810A29">
      <w:pPr>
        <w:spacing w:line="121"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6.1.6.4.1 </w:t>
      </w:r>
      <w:r>
        <w:rPr>
          <w:rFonts w:ascii="Arial" w:eastAsia="Arial" w:hAnsi="Arial"/>
          <w:sz w:val="18"/>
        </w:rPr>
        <w:t>Que no se use cerca de los ojos o flama.</w:t>
      </w:r>
    </w:p>
    <w:p w:rsidR="00810A29" w:rsidRDefault="00810A29" w:rsidP="00810A29">
      <w:pPr>
        <w:spacing w:line="122"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6.1.6.4.2 </w:t>
      </w:r>
      <w:r>
        <w:rPr>
          <w:rFonts w:ascii="Arial" w:eastAsia="Arial" w:hAnsi="Arial"/>
          <w:sz w:val="18"/>
        </w:rPr>
        <w:t>Que no se queme o perfore el envase.</w:t>
      </w:r>
    </w:p>
    <w:p w:rsidR="00810A29" w:rsidRDefault="00810A29" w:rsidP="00810A29">
      <w:pPr>
        <w:spacing w:line="119"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6.1.6.4.3 </w:t>
      </w:r>
      <w:r>
        <w:rPr>
          <w:rFonts w:ascii="Arial" w:eastAsia="Arial" w:hAnsi="Arial"/>
          <w:sz w:val="18"/>
        </w:rPr>
        <w:t>Que no se exponga al calor.</w:t>
      </w:r>
    </w:p>
    <w:p w:rsidR="00810A29" w:rsidRDefault="00810A29" w:rsidP="00810A29">
      <w:pPr>
        <w:spacing w:line="120"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6.1.6.4.4 </w:t>
      </w:r>
      <w:r>
        <w:rPr>
          <w:rFonts w:ascii="Arial" w:eastAsia="Arial" w:hAnsi="Arial"/>
          <w:sz w:val="18"/>
        </w:rPr>
        <w:t>Lo dispuesto en el numeral 6.1.6.1.2, de este proyecto de Norma.</w:t>
      </w:r>
    </w:p>
    <w:p w:rsidR="00810A29" w:rsidRDefault="00810A29" w:rsidP="00810A29">
      <w:pPr>
        <w:spacing w:line="129" w:lineRule="exact"/>
        <w:rPr>
          <w:rFonts w:ascii="Times New Roman" w:eastAsia="Times New Roman" w:hAnsi="Times New Roman"/>
        </w:rPr>
      </w:pPr>
    </w:p>
    <w:p w:rsidR="00810A29" w:rsidRDefault="00810A29" w:rsidP="00810A29">
      <w:pPr>
        <w:spacing w:line="235" w:lineRule="auto"/>
        <w:ind w:left="260" w:right="260" w:firstLine="288"/>
        <w:jc w:val="both"/>
        <w:rPr>
          <w:rFonts w:ascii="Arial" w:eastAsia="Arial" w:hAnsi="Arial"/>
          <w:sz w:val="18"/>
        </w:rPr>
      </w:pPr>
      <w:r>
        <w:rPr>
          <w:rFonts w:ascii="Arial" w:eastAsia="Arial" w:hAnsi="Arial"/>
          <w:b/>
          <w:sz w:val="18"/>
        </w:rPr>
        <w:t xml:space="preserve">6.1.6.5 </w:t>
      </w:r>
      <w:r>
        <w:rPr>
          <w:rFonts w:ascii="Arial" w:eastAsia="Arial" w:hAnsi="Arial"/>
          <w:sz w:val="18"/>
        </w:rPr>
        <w:t>Cuando la composición de la fórmula no permita la mezcla con otras sustancias por representar un</w:t>
      </w:r>
      <w:r>
        <w:rPr>
          <w:rFonts w:ascii="Arial" w:eastAsia="Arial" w:hAnsi="Arial"/>
          <w:b/>
          <w:sz w:val="18"/>
        </w:rPr>
        <w:t xml:space="preserve"> </w:t>
      </w:r>
      <w:r>
        <w:rPr>
          <w:rFonts w:ascii="Arial" w:eastAsia="Arial" w:hAnsi="Arial"/>
          <w:sz w:val="18"/>
        </w:rPr>
        <w:t>riesgo a la salud se debe manifestar dicha acción de manera clara.</w:t>
      </w:r>
    </w:p>
    <w:p w:rsidR="00810A29" w:rsidRDefault="00810A29" w:rsidP="00810A29">
      <w:pPr>
        <w:spacing w:line="20" w:lineRule="exact"/>
        <w:rPr>
          <w:rFonts w:ascii="Times New Roman" w:eastAsia="Times New Roman" w:hAnsi="Times New Roman"/>
        </w:rPr>
      </w:pPr>
      <w:r>
        <w:rPr>
          <w:rFonts w:ascii="Arial" w:eastAsia="Arial" w:hAnsi="Arial"/>
          <w:noProof/>
          <w:sz w:val="18"/>
          <w:lang w:eastAsia="es-MX"/>
        </w:rPr>
        <w:drawing>
          <wp:anchor distT="0" distB="0" distL="114300" distR="114300" simplePos="0" relativeHeight="251671552" behindDoc="1" locked="0" layoutInCell="1" allowOverlap="1">
            <wp:simplePos x="0" y="0"/>
            <wp:positionH relativeFrom="column">
              <wp:posOffset>304800</wp:posOffset>
            </wp:positionH>
            <wp:positionV relativeFrom="paragraph">
              <wp:posOffset>-168275</wp:posOffset>
            </wp:positionV>
            <wp:extent cx="5334000" cy="31496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3149600"/>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110" w:lineRule="exact"/>
        <w:rPr>
          <w:rFonts w:ascii="Times New Roman" w:eastAsia="Times New Roman" w:hAnsi="Times New Roman"/>
        </w:rPr>
      </w:pPr>
    </w:p>
    <w:p w:rsidR="00810A29" w:rsidRDefault="00810A29" w:rsidP="00810A29">
      <w:pPr>
        <w:spacing w:line="237" w:lineRule="auto"/>
        <w:ind w:left="260" w:right="260" w:firstLine="288"/>
        <w:jc w:val="both"/>
        <w:rPr>
          <w:rFonts w:ascii="Arial" w:eastAsia="Arial" w:hAnsi="Arial"/>
          <w:sz w:val="18"/>
        </w:rPr>
      </w:pPr>
      <w:r>
        <w:rPr>
          <w:rFonts w:ascii="Arial" w:eastAsia="Arial" w:hAnsi="Arial"/>
          <w:b/>
          <w:sz w:val="18"/>
        </w:rPr>
        <w:t xml:space="preserve">6.1.6.6 </w:t>
      </w:r>
      <w:r>
        <w:rPr>
          <w:rFonts w:ascii="Arial" w:eastAsia="Arial" w:hAnsi="Arial"/>
          <w:sz w:val="18"/>
        </w:rPr>
        <w:t>En los productos en cuya formulación intervengan sustancias o compuestos, tales como enzimas y</w:t>
      </w:r>
      <w:r>
        <w:rPr>
          <w:rFonts w:ascii="Arial" w:eastAsia="Arial" w:hAnsi="Arial"/>
          <w:b/>
          <w:sz w:val="18"/>
        </w:rPr>
        <w:t xml:space="preserve"> </w:t>
      </w:r>
      <w:r>
        <w:rPr>
          <w:rFonts w:ascii="Arial" w:eastAsia="Arial" w:hAnsi="Arial"/>
          <w:sz w:val="18"/>
        </w:rPr>
        <w:t>oxidantes, entre otros, que por su concentración y características en producto terminado puedan causar problemas de irritación o sensibilización en piel o en mucosa bajo condiciones normales de uso harán figurar leyendas que se refieran a los siguientes aspectos: Que puede provocar irritación en la piel y en mucosas, y la sugerencia del uso de guantes.</w:t>
      </w:r>
    </w:p>
    <w:p w:rsidR="00810A29" w:rsidRDefault="00810A29" w:rsidP="00810A29">
      <w:pPr>
        <w:spacing w:line="122" w:lineRule="exact"/>
        <w:rPr>
          <w:rFonts w:ascii="Times New Roman" w:eastAsia="Times New Roman" w:hAnsi="Times New Roman"/>
        </w:rPr>
      </w:pPr>
    </w:p>
    <w:p w:rsidR="00810A29" w:rsidRDefault="00810A29" w:rsidP="00810A29">
      <w:pPr>
        <w:spacing w:line="0" w:lineRule="atLeast"/>
        <w:ind w:left="560"/>
        <w:rPr>
          <w:rFonts w:ascii="Arial" w:eastAsia="Arial" w:hAnsi="Arial"/>
          <w:b/>
          <w:sz w:val="18"/>
        </w:rPr>
      </w:pPr>
      <w:r>
        <w:rPr>
          <w:rFonts w:ascii="Arial" w:eastAsia="Arial" w:hAnsi="Arial"/>
          <w:b/>
          <w:sz w:val="18"/>
        </w:rPr>
        <w:t>6.2 Etiquetado comercial</w:t>
      </w:r>
    </w:p>
    <w:p w:rsidR="00810A29" w:rsidRDefault="00810A29" w:rsidP="00810A29">
      <w:pPr>
        <w:spacing w:line="119" w:lineRule="exact"/>
        <w:rPr>
          <w:rFonts w:ascii="Times New Roman" w:eastAsia="Times New Roman" w:hAnsi="Times New Roman"/>
        </w:rPr>
      </w:pPr>
    </w:p>
    <w:p w:rsidR="00810A29" w:rsidRDefault="00810A29" w:rsidP="00810A29">
      <w:pPr>
        <w:spacing w:line="0" w:lineRule="atLeast"/>
        <w:ind w:left="560"/>
        <w:rPr>
          <w:rFonts w:ascii="Arial" w:eastAsia="Arial" w:hAnsi="Arial"/>
          <w:sz w:val="18"/>
        </w:rPr>
      </w:pPr>
      <w:r>
        <w:rPr>
          <w:rFonts w:ascii="Arial" w:eastAsia="Arial" w:hAnsi="Arial"/>
          <w:b/>
          <w:sz w:val="18"/>
        </w:rPr>
        <w:t xml:space="preserve">6.2.1 </w:t>
      </w:r>
      <w:r>
        <w:rPr>
          <w:rFonts w:ascii="Arial" w:eastAsia="Arial" w:hAnsi="Arial"/>
          <w:sz w:val="18"/>
        </w:rPr>
        <w:t>Nombre o marca comercial del producto.</w:t>
      </w:r>
    </w:p>
    <w:p w:rsidR="00810A29" w:rsidRDefault="00810A29" w:rsidP="00810A29">
      <w:pPr>
        <w:spacing w:line="122" w:lineRule="exact"/>
        <w:rPr>
          <w:rFonts w:ascii="Times New Roman" w:eastAsia="Times New Roman" w:hAnsi="Times New Roman"/>
        </w:rPr>
      </w:pPr>
    </w:p>
    <w:p w:rsidR="00810A29" w:rsidRDefault="00810A29" w:rsidP="00810A29">
      <w:pPr>
        <w:spacing w:line="0" w:lineRule="atLeast"/>
        <w:ind w:left="560"/>
        <w:rPr>
          <w:rFonts w:ascii="Arial" w:eastAsia="Arial" w:hAnsi="Arial"/>
          <w:b/>
          <w:sz w:val="18"/>
        </w:rPr>
      </w:pPr>
      <w:r>
        <w:rPr>
          <w:rFonts w:ascii="Arial" w:eastAsia="Arial" w:hAnsi="Arial"/>
          <w:b/>
          <w:sz w:val="18"/>
        </w:rPr>
        <w:t>6.2.2 País de origen.</w:t>
      </w:r>
    </w:p>
    <w:p w:rsidR="00810A29" w:rsidRDefault="00810A29" w:rsidP="00810A29">
      <w:pPr>
        <w:spacing w:line="129" w:lineRule="exact"/>
        <w:rPr>
          <w:rFonts w:ascii="Times New Roman" w:eastAsia="Times New Roman" w:hAnsi="Times New Roman"/>
        </w:rPr>
      </w:pPr>
    </w:p>
    <w:p w:rsidR="00810A29" w:rsidRDefault="00810A29" w:rsidP="00810A29">
      <w:pPr>
        <w:spacing w:line="235" w:lineRule="auto"/>
        <w:ind w:left="260" w:right="260" w:firstLine="288"/>
        <w:jc w:val="both"/>
        <w:rPr>
          <w:rFonts w:ascii="Arial" w:eastAsia="Arial" w:hAnsi="Arial"/>
          <w:sz w:val="18"/>
        </w:rPr>
      </w:pPr>
      <w:r>
        <w:rPr>
          <w:rFonts w:ascii="Arial" w:eastAsia="Arial" w:hAnsi="Arial"/>
          <w:b/>
          <w:sz w:val="18"/>
        </w:rPr>
        <w:t xml:space="preserve">6.2.2.1 </w:t>
      </w:r>
      <w:r>
        <w:rPr>
          <w:rFonts w:ascii="Arial" w:eastAsia="Arial" w:hAnsi="Arial"/>
          <w:sz w:val="18"/>
        </w:rPr>
        <w:t>Leyenda que identifique el país de origen del producto o gentilicio, por ejemplo:</w:t>
      </w:r>
      <w:r>
        <w:rPr>
          <w:rFonts w:ascii="Arial" w:eastAsia="Arial" w:hAnsi="Arial"/>
          <w:b/>
          <w:sz w:val="18"/>
        </w:rPr>
        <w:t xml:space="preserve"> </w:t>
      </w:r>
      <w:r>
        <w:rPr>
          <w:rFonts w:ascii="Arial" w:eastAsia="Arial" w:hAnsi="Arial"/>
          <w:sz w:val="18"/>
        </w:rPr>
        <w:t>“</w:t>
      </w:r>
      <w:r>
        <w:rPr>
          <w:rFonts w:ascii="Arial" w:eastAsia="Arial" w:hAnsi="Arial"/>
          <w:b/>
          <w:sz w:val="18"/>
        </w:rPr>
        <w:t>producto de...</w:t>
      </w:r>
      <w:r>
        <w:rPr>
          <w:rFonts w:ascii="Arial" w:eastAsia="Arial" w:hAnsi="Arial"/>
          <w:sz w:val="18"/>
        </w:rPr>
        <w:t>”, o</w:t>
      </w:r>
      <w:r>
        <w:rPr>
          <w:rFonts w:ascii="Arial" w:eastAsia="Arial" w:hAnsi="Arial"/>
          <w:b/>
          <w:sz w:val="18"/>
        </w:rPr>
        <w:t xml:space="preserve"> </w:t>
      </w:r>
      <w:r>
        <w:rPr>
          <w:rFonts w:ascii="Arial" w:eastAsia="Arial" w:hAnsi="Arial"/>
          <w:sz w:val="18"/>
        </w:rPr>
        <w:t>“</w:t>
      </w:r>
      <w:r>
        <w:rPr>
          <w:rFonts w:ascii="Arial" w:eastAsia="Arial" w:hAnsi="Arial"/>
          <w:b/>
          <w:sz w:val="18"/>
        </w:rPr>
        <w:t>producto...</w:t>
      </w:r>
      <w:r>
        <w:rPr>
          <w:rFonts w:ascii="Arial" w:eastAsia="Arial" w:hAnsi="Arial"/>
          <w:sz w:val="18"/>
        </w:rPr>
        <w:t>”, “</w:t>
      </w:r>
      <w:r>
        <w:rPr>
          <w:rFonts w:ascii="Arial" w:eastAsia="Arial" w:hAnsi="Arial"/>
          <w:b/>
          <w:sz w:val="18"/>
        </w:rPr>
        <w:t xml:space="preserve">Hecho </w:t>
      </w:r>
      <w:proofErr w:type="gramStart"/>
      <w:r>
        <w:rPr>
          <w:rFonts w:ascii="Arial" w:eastAsia="Arial" w:hAnsi="Arial"/>
          <w:b/>
          <w:sz w:val="18"/>
        </w:rPr>
        <w:t>en ...</w:t>
      </w:r>
      <w:proofErr w:type="gramEnd"/>
      <w:r>
        <w:rPr>
          <w:rFonts w:ascii="Arial" w:eastAsia="Arial" w:hAnsi="Arial"/>
          <w:sz w:val="18"/>
        </w:rPr>
        <w:t>”, “</w:t>
      </w:r>
      <w:r>
        <w:rPr>
          <w:rFonts w:ascii="Arial" w:eastAsia="Arial" w:hAnsi="Arial"/>
          <w:b/>
          <w:sz w:val="18"/>
        </w:rPr>
        <w:t>Manufacturado en ...</w:t>
      </w:r>
      <w:r>
        <w:rPr>
          <w:rFonts w:ascii="Arial" w:eastAsia="Arial" w:hAnsi="Arial"/>
          <w:sz w:val="18"/>
        </w:rPr>
        <w:t>” u otros análogos, sujeta a lo dispuesto en los tratados internacionales de los cuales México sea parte.</w:t>
      </w:r>
    </w:p>
    <w:p w:rsidR="00810A29" w:rsidRDefault="00810A29" w:rsidP="00810A29">
      <w:pPr>
        <w:spacing w:line="124" w:lineRule="exact"/>
        <w:rPr>
          <w:rFonts w:ascii="Times New Roman" w:eastAsia="Times New Roman" w:hAnsi="Times New Roman"/>
        </w:rPr>
      </w:pPr>
    </w:p>
    <w:p w:rsidR="00810A29" w:rsidRDefault="00810A29" w:rsidP="00810A29">
      <w:pPr>
        <w:spacing w:line="0" w:lineRule="atLeast"/>
        <w:ind w:left="560"/>
        <w:rPr>
          <w:rFonts w:ascii="Arial" w:eastAsia="Arial" w:hAnsi="Arial"/>
          <w:b/>
          <w:sz w:val="18"/>
        </w:rPr>
      </w:pPr>
      <w:r>
        <w:rPr>
          <w:rFonts w:ascii="Arial" w:eastAsia="Arial" w:hAnsi="Arial"/>
          <w:b/>
          <w:sz w:val="18"/>
        </w:rPr>
        <w:t>6.2.3 Indicación de cantidad.</w:t>
      </w:r>
    </w:p>
    <w:p w:rsidR="00810A29" w:rsidRDefault="00810A29" w:rsidP="00810A29">
      <w:pPr>
        <w:spacing w:line="129" w:lineRule="exact"/>
        <w:rPr>
          <w:rFonts w:ascii="Times New Roman" w:eastAsia="Times New Roman" w:hAnsi="Times New Roman"/>
        </w:rPr>
      </w:pPr>
    </w:p>
    <w:p w:rsidR="00810A29" w:rsidRDefault="00810A29" w:rsidP="00810A29">
      <w:pPr>
        <w:spacing w:line="237" w:lineRule="auto"/>
        <w:ind w:left="260" w:right="260" w:firstLine="288"/>
        <w:jc w:val="both"/>
        <w:rPr>
          <w:rFonts w:ascii="Arial" w:eastAsia="Arial" w:hAnsi="Arial"/>
          <w:sz w:val="18"/>
        </w:rPr>
      </w:pPr>
      <w:r>
        <w:rPr>
          <w:rFonts w:ascii="Arial" w:eastAsia="Arial" w:hAnsi="Arial"/>
          <w:b/>
          <w:sz w:val="18"/>
        </w:rPr>
        <w:t xml:space="preserve">6.2.3.1 </w:t>
      </w:r>
      <w:r>
        <w:rPr>
          <w:rFonts w:ascii="Arial" w:eastAsia="Arial" w:hAnsi="Arial"/>
          <w:sz w:val="18"/>
        </w:rPr>
        <w:t>El etiquetado de los productos de aseo debe cumplir con lo que establecen las Normas Oficiales</w:t>
      </w:r>
      <w:r>
        <w:rPr>
          <w:rFonts w:ascii="Arial" w:eastAsia="Arial" w:hAnsi="Arial"/>
          <w:b/>
          <w:sz w:val="18"/>
        </w:rPr>
        <w:t xml:space="preserve"> </w:t>
      </w:r>
      <w:r>
        <w:rPr>
          <w:rFonts w:ascii="Arial" w:eastAsia="Arial" w:hAnsi="Arial"/>
          <w:sz w:val="18"/>
        </w:rPr>
        <w:t>Mexicanas citadas en los numerales 2.2 y 2.3, respectivamente, del Capítulo de Referencias normativas, de este Proyecto de Norma. La unidad de medida puede adicionalmente figurar en otro sistema de unidades de medida con el mismo tipo de letra y por lo menos con el mismo tamaño.</w:t>
      </w:r>
    </w:p>
    <w:p w:rsidR="00810A29" w:rsidRDefault="00810A29" w:rsidP="00810A29">
      <w:pPr>
        <w:spacing w:line="120" w:lineRule="exact"/>
        <w:rPr>
          <w:rFonts w:ascii="Times New Roman" w:eastAsia="Times New Roman" w:hAnsi="Times New Roman"/>
        </w:rPr>
      </w:pPr>
    </w:p>
    <w:p w:rsidR="00810A29" w:rsidRDefault="00810A29" w:rsidP="00810A29">
      <w:pPr>
        <w:spacing w:line="0" w:lineRule="atLeast"/>
        <w:ind w:left="560"/>
        <w:rPr>
          <w:rFonts w:ascii="Arial" w:eastAsia="Arial" w:hAnsi="Arial"/>
          <w:b/>
          <w:sz w:val="18"/>
        </w:rPr>
      </w:pPr>
      <w:r>
        <w:rPr>
          <w:rFonts w:ascii="Arial" w:eastAsia="Arial" w:hAnsi="Arial"/>
          <w:b/>
          <w:sz w:val="18"/>
        </w:rPr>
        <w:t>6.3 Generalidades</w:t>
      </w:r>
    </w:p>
    <w:p w:rsidR="00810A29" w:rsidRDefault="00810A29" w:rsidP="00810A29">
      <w:pPr>
        <w:spacing w:line="129" w:lineRule="exact"/>
        <w:rPr>
          <w:rFonts w:ascii="Times New Roman" w:eastAsia="Times New Roman" w:hAnsi="Times New Roman"/>
        </w:rPr>
      </w:pPr>
    </w:p>
    <w:p w:rsidR="00810A29" w:rsidRDefault="00810A29" w:rsidP="00810A29">
      <w:pPr>
        <w:spacing w:line="237" w:lineRule="auto"/>
        <w:ind w:left="260" w:right="260" w:firstLine="288"/>
        <w:jc w:val="both"/>
        <w:rPr>
          <w:rFonts w:ascii="Arial" w:eastAsia="Arial" w:hAnsi="Arial"/>
          <w:sz w:val="18"/>
        </w:rPr>
      </w:pPr>
      <w:r>
        <w:rPr>
          <w:rFonts w:ascii="Arial" w:eastAsia="Arial" w:hAnsi="Arial"/>
          <w:b/>
          <w:sz w:val="18"/>
        </w:rPr>
        <w:t xml:space="preserve">6.3.1 </w:t>
      </w:r>
      <w:r>
        <w:rPr>
          <w:rFonts w:ascii="Arial" w:eastAsia="Arial" w:hAnsi="Arial"/>
          <w:sz w:val="18"/>
        </w:rPr>
        <w:t>Para la comercialización de los productos objeto de este Proyecto de Norma que se encuentren en</w:t>
      </w:r>
      <w:r>
        <w:rPr>
          <w:rFonts w:ascii="Arial" w:eastAsia="Arial" w:hAnsi="Arial"/>
          <w:b/>
          <w:sz w:val="18"/>
        </w:rPr>
        <w:t xml:space="preserve"> </w:t>
      </w:r>
      <w:r>
        <w:rPr>
          <w:rFonts w:ascii="Arial" w:eastAsia="Arial" w:hAnsi="Arial"/>
          <w:sz w:val="18"/>
        </w:rPr>
        <w:t>envase múltiple o colectivo, éste debe ostentar cuando menos la siguiente información: marca, denominación e indicación de cantidad, a menos que los materiales del envase múltiple o colectivo permita leer la etiqueta individual.</w:t>
      </w:r>
    </w:p>
    <w:p w:rsidR="00810A29" w:rsidRDefault="00810A29" w:rsidP="00810A29">
      <w:pPr>
        <w:spacing w:line="130" w:lineRule="exact"/>
        <w:rPr>
          <w:rFonts w:ascii="Times New Roman" w:eastAsia="Times New Roman" w:hAnsi="Times New Roman"/>
        </w:rPr>
      </w:pPr>
    </w:p>
    <w:p w:rsidR="00810A29" w:rsidRDefault="00810A29" w:rsidP="00810A29">
      <w:pPr>
        <w:spacing w:line="238" w:lineRule="auto"/>
        <w:ind w:left="260" w:right="260" w:firstLine="288"/>
        <w:jc w:val="both"/>
        <w:rPr>
          <w:rFonts w:ascii="Arial" w:eastAsia="Arial" w:hAnsi="Arial"/>
          <w:sz w:val="18"/>
        </w:rPr>
      </w:pPr>
      <w:r>
        <w:rPr>
          <w:rFonts w:ascii="Arial" w:eastAsia="Arial" w:hAnsi="Arial"/>
          <w:b/>
          <w:sz w:val="18"/>
        </w:rPr>
        <w:t xml:space="preserve">6.3.2 </w:t>
      </w:r>
      <w:r>
        <w:rPr>
          <w:rFonts w:ascii="Arial" w:eastAsia="Arial" w:hAnsi="Arial"/>
          <w:sz w:val="18"/>
        </w:rPr>
        <w:t>Para la comercialización de los productos objeto de este Proyecto de Norma que se encuentren en</w:t>
      </w:r>
      <w:r>
        <w:rPr>
          <w:rFonts w:ascii="Arial" w:eastAsia="Arial" w:hAnsi="Arial"/>
          <w:b/>
          <w:sz w:val="18"/>
        </w:rPr>
        <w:t xml:space="preserve"> </w:t>
      </w:r>
      <w:r>
        <w:rPr>
          <w:rFonts w:ascii="Arial" w:eastAsia="Arial" w:hAnsi="Arial"/>
          <w:sz w:val="18"/>
        </w:rPr>
        <w:t xml:space="preserve">un envase múltiple o colectivo, cuyas presentaciones individuales sean utilizadas en una sola aplicación, toda la información a que se refiere este Proyecto de Norma, debe estar contenida en éste, e incluir además, la instrucción de que se conserve el envase hasta agotar el producto. Asimismo, la presentación individual o el envase múltiple o colectivo debe ostentar la leyenda: “No etiquetado para su venta individual”. Lo anterior no será necesario en caso de que las presentaciones individuales cumplan con la información citada en este Proyecto de Norma, por lo que el etiquetado del envase múltiple o colectivo debe cumplir con lo establecido en el numeral </w:t>
      </w:r>
      <w:r>
        <w:rPr>
          <w:rFonts w:ascii="Arial" w:eastAsia="Arial" w:hAnsi="Arial"/>
          <w:b/>
          <w:sz w:val="18"/>
        </w:rPr>
        <w:t>6.3.1,</w:t>
      </w:r>
      <w:r>
        <w:rPr>
          <w:rFonts w:ascii="Arial" w:eastAsia="Arial" w:hAnsi="Arial"/>
          <w:sz w:val="18"/>
        </w:rPr>
        <w:t xml:space="preserve"> de este Proyecto de Norma.</w:t>
      </w:r>
    </w:p>
    <w:p w:rsidR="00810A29" w:rsidRDefault="00810A29" w:rsidP="00810A29">
      <w:pPr>
        <w:spacing w:line="135" w:lineRule="exact"/>
        <w:rPr>
          <w:rFonts w:ascii="Times New Roman" w:eastAsia="Times New Roman" w:hAnsi="Times New Roman"/>
        </w:rPr>
      </w:pPr>
    </w:p>
    <w:p w:rsidR="00810A29" w:rsidRDefault="00810A29" w:rsidP="00810A29">
      <w:pPr>
        <w:spacing w:line="233" w:lineRule="auto"/>
        <w:ind w:left="260" w:right="260" w:firstLine="288"/>
        <w:jc w:val="both"/>
        <w:rPr>
          <w:rFonts w:ascii="Arial" w:eastAsia="Arial" w:hAnsi="Arial"/>
          <w:sz w:val="18"/>
        </w:rPr>
      </w:pPr>
      <w:r>
        <w:rPr>
          <w:rFonts w:ascii="Arial" w:eastAsia="Arial" w:hAnsi="Arial"/>
          <w:b/>
          <w:sz w:val="18"/>
        </w:rPr>
        <w:t xml:space="preserve">6.3.3 </w:t>
      </w:r>
      <w:r>
        <w:rPr>
          <w:rFonts w:ascii="Arial" w:eastAsia="Arial" w:hAnsi="Arial"/>
          <w:sz w:val="18"/>
        </w:rPr>
        <w:t>La presentación individual debe contener el etiquetado completo de acuerdo con este Proyecto de</w:t>
      </w:r>
      <w:r>
        <w:rPr>
          <w:rFonts w:ascii="Arial" w:eastAsia="Arial" w:hAnsi="Arial"/>
          <w:b/>
          <w:sz w:val="18"/>
        </w:rPr>
        <w:t xml:space="preserve"> </w:t>
      </w:r>
      <w:r>
        <w:rPr>
          <w:rFonts w:ascii="Arial" w:eastAsia="Arial" w:hAnsi="Arial"/>
          <w:sz w:val="18"/>
        </w:rPr>
        <w:t xml:space="preserve">Norma, a excepción de lo mencionado en el numeral </w:t>
      </w:r>
      <w:r>
        <w:rPr>
          <w:rFonts w:ascii="Arial" w:eastAsia="Arial" w:hAnsi="Arial"/>
          <w:b/>
          <w:sz w:val="18"/>
        </w:rPr>
        <w:t>6.3.2</w:t>
      </w:r>
      <w:r>
        <w:rPr>
          <w:rFonts w:ascii="Arial" w:eastAsia="Arial" w:hAnsi="Arial"/>
          <w:sz w:val="18"/>
        </w:rPr>
        <w:t>, de este Proyecto de Norma.</w:t>
      </w:r>
    </w:p>
    <w:p w:rsidR="00810A29" w:rsidRDefault="00810A29" w:rsidP="00810A29">
      <w:pPr>
        <w:spacing w:line="131" w:lineRule="exact"/>
        <w:rPr>
          <w:rFonts w:ascii="Times New Roman" w:eastAsia="Times New Roman" w:hAnsi="Times New Roman"/>
        </w:rPr>
      </w:pPr>
    </w:p>
    <w:p w:rsidR="00810A29" w:rsidRDefault="00810A29" w:rsidP="00810A29">
      <w:pPr>
        <w:spacing w:line="236" w:lineRule="auto"/>
        <w:ind w:left="260" w:right="260" w:firstLine="288"/>
        <w:jc w:val="both"/>
        <w:rPr>
          <w:rFonts w:ascii="Arial" w:eastAsia="Arial" w:hAnsi="Arial"/>
          <w:sz w:val="18"/>
        </w:rPr>
      </w:pPr>
      <w:r>
        <w:rPr>
          <w:rFonts w:ascii="Arial" w:eastAsia="Arial" w:hAnsi="Arial"/>
          <w:b/>
          <w:sz w:val="18"/>
        </w:rPr>
        <w:t xml:space="preserve">6.3.4 </w:t>
      </w:r>
      <w:r>
        <w:rPr>
          <w:rFonts w:ascii="Arial" w:eastAsia="Arial" w:hAnsi="Arial"/>
          <w:sz w:val="18"/>
        </w:rPr>
        <w:t>El responsable del producto de aseo de uso doméstico que se expende a granel deben garantizar</w:t>
      </w:r>
      <w:r>
        <w:rPr>
          <w:rFonts w:ascii="Arial" w:eastAsia="Arial" w:hAnsi="Arial"/>
          <w:b/>
          <w:sz w:val="18"/>
        </w:rPr>
        <w:t xml:space="preserve"> </w:t>
      </w:r>
      <w:r>
        <w:rPr>
          <w:rFonts w:ascii="Arial" w:eastAsia="Arial" w:hAnsi="Arial"/>
          <w:sz w:val="18"/>
        </w:rPr>
        <w:t>que el envase del producto que sea suministrado al consumidor ostente una etiqueta que cumpla con las disposiciones establecidas en este Proyecto de Norma, en la que se establezca la denominación genérica y</w:t>
      </w:r>
    </w:p>
    <w:p w:rsidR="00810A29" w:rsidRDefault="00810A29" w:rsidP="00810A29">
      <w:pPr>
        <w:spacing w:line="20" w:lineRule="exact"/>
        <w:rPr>
          <w:rFonts w:ascii="Times New Roman" w:eastAsia="Times New Roman" w:hAnsi="Times New Roman"/>
        </w:rPr>
      </w:pPr>
      <w:r>
        <w:rPr>
          <w:rFonts w:ascii="Arial" w:eastAsia="Arial" w:hAnsi="Arial"/>
          <w:noProof/>
          <w:sz w:val="18"/>
          <w:lang w:eastAsia="es-MX"/>
        </w:rPr>
        <w:drawing>
          <wp:anchor distT="0" distB="0" distL="114300" distR="114300" simplePos="0" relativeHeight="251672576" behindDoc="1" locked="0" layoutInCell="1" allowOverlap="1">
            <wp:simplePos x="0" y="0"/>
            <wp:positionH relativeFrom="column">
              <wp:posOffset>-913765</wp:posOffset>
            </wp:positionH>
            <wp:positionV relativeFrom="paragraph">
              <wp:posOffset>267970</wp:posOffset>
            </wp:positionV>
            <wp:extent cx="7707630" cy="511175"/>
            <wp:effectExtent l="0" t="0" r="762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07630" cy="511175"/>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20" w:lineRule="exact"/>
        <w:rPr>
          <w:rFonts w:ascii="Times New Roman" w:eastAsia="Times New Roman" w:hAnsi="Times New Roman"/>
        </w:rPr>
        <w:sectPr w:rsidR="00810A29">
          <w:pgSz w:w="12240" w:h="15840"/>
          <w:pgMar w:top="1440" w:right="1440" w:bottom="993" w:left="1440" w:header="0" w:footer="0" w:gutter="0"/>
          <w:cols w:space="0" w:equalWidth="0">
            <w:col w:w="9360"/>
          </w:cols>
          <w:docGrid w:linePitch="360"/>
        </w:sectPr>
      </w:pPr>
    </w:p>
    <w:p w:rsidR="00810A29" w:rsidRDefault="00810A29" w:rsidP="00810A29">
      <w:pPr>
        <w:spacing w:line="190" w:lineRule="exact"/>
        <w:rPr>
          <w:rFonts w:ascii="Times New Roman" w:eastAsia="Times New Roman" w:hAnsi="Times New Roman"/>
        </w:rPr>
      </w:pPr>
      <w:bookmarkStart w:id="4" w:name="page5"/>
      <w:bookmarkEnd w:id="4"/>
      <w:r>
        <w:rPr>
          <w:rFonts w:ascii="Times New Roman" w:eastAsia="Times New Roman" w:hAnsi="Times New Roman"/>
          <w:noProof/>
          <w:lang w:eastAsia="es-MX"/>
        </w:rPr>
        <w:lastRenderedPageBreak/>
        <w:drawing>
          <wp:anchor distT="0" distB="0" distL="114300" distR="114300" simplePos="0" relativeHeight="251673600" behindDoc="1" locked="0" layoutInCell="1" allowOverlap="1">
            <wp:simplePos x="0" y="0"/>
            <wp:positionH relativeFrom="page">
              <wp:posOffset>0</wp:posOffset>
            </wp:positionH>
            <wp:positionV relativeFrom="page">
              <wp:posOffset>90170</wp:posOffset>
            </wp:positionV>
            <wp:extent cx="7772400" cy="9232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2400" cy="923290"/>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pPr>
        <w:spacing w:line="233" w:lineRule="auto"/>
        <w:ind w:left="260" w:right="260"/>
        <w:jc w:val="both"/>
        <w:rPr>
          <w:rFonts w:ascii="Arial" w:eastAsia="Arial" w:hAnsi="Arial"/>
          <w:sz w:val="18"/>
        </w:rPr>
      </w:pPr>
      <w:proofErr w:type="gramStart"/>
      <w:r>
        <w:rPr>
          <w:rFonts w:ascii="Arial" w:eastAsia="Arial" w:hAnsi="Arial"/>
          <w:sz w:val="18"/>
        </w:rPr>
        <w:t>específica</w:t>
      </w:r>
      <w:proofErr w:type="gramEnd"/>
      <w:r>
        <w:rPr>
          <w:rFonts w:ascii="Arial" w:eastAsia="Arial" w:hAnsi="Arial"/>
          <w:sz w:val="18"/>
        </w:rPr>
        <w:t xml:space="preserve"> del producto, nombre del fabricante, instrucciones de uso, leyendas precautorias y el contenido neto.</w:t>
      </w:r>
    </w:p>
    <w:p w:rsidR="00810A29" w:rsidRDefault="00810A29" w:rsidP="00810A29">
      <w:pPr>
        <w:spacing w:line="133" w:lineRule="exact"/>
        <w:rPr>
          <w:rFonts w:ascii="Times New Roman" w:eastAsia="Times New Roman" w:hAnsi="Times New Roman"/>
        </w:rPr>
      </w:pPr>
    </w:p>
    <w:p w:rsidR="00810A29" w:rsidRDefault="00810A29" w:rsidP="00810A29">
      <w:pPr>
        <w:spacing w:line="235" w:lineRule="auto"/>
        <w:ind w:left="260" w:right="260" w:firstLine="288"/>
        <w:jc w:val="both"/>
        <w:rPr>
          <w:rFonts w:ascii="Arial" w:eastAsia="Arial" w:hAnsi="Arial"/>
          <w:sz w:val="18"/>
        </w:rPr>
      </w:pPr>
      <w:r>
        <w:rPr>
          <w:rFonts w:ascii="Arial" w:eastAsia="Arial" w:hAnsi="Arial"/>
          <w:b/>
          <w:sz w:val="18"/>
        </w:rPr>
        <w:t xml:space="preserve">6.3.5 </w:t>
      </w:r>
      <w:r>
        <w:rPr>
          <w:rFonts w:ascii="Arial" w:eastAsia="Arial" w:hAnsi="Arial"/>
          <w:sz w:val="18"/>
        </w:rPr>
        <w:t>Las muestras de obsequio de productos deben contener en su etiquetado al menos: denominación</w:t>
      </w:r>
      <w:r>
        <w:rPr>
          <w:rFonts w:ascii="Arial" w:eastAsia="Arial" w:hAnsi="Arial"/>
          <w:b/>
          <w:sz w:val="18"/>
        </w:rPr>
        <w:t xml:space="preserve"> </w:t>
      </w:r>
      <w:r>
        <w:rPr>
          <w:rFonts w:ascii="Arial" w:eastAsia="Arial" w:hAnsi="Arial"/>
          <w:sz w:val="18"/>
        </w:rPr>
        <w:t>genérica y en su caso específica, datos del fabricante o responsable de la fabricación</w:t>
      </w:r>
      <w:r>
        <w:rPr>
          <w:rFonts w:ascii="Arial" w:eastAsia="Arial" w:hAnsi="Arial"/>
          <w:b/>
          <w:sz w:val="18"/>
        </w:rPr>
        <w:t>,</w:t>
      </w:r>
      <w:r>
        <w:rPr>
          <w:rFonts w:ascii="Arial" w:eastAsia="Arial" w:hAnsi="Arial"/>
          <w:sz w:val="18"/>
        </w:rPr>
        <w:t xml:space="preserve"> instrucciones de uso, leyendas precautorias y contenido neto.</w:t>
      </w:r>
    </w:p>
    <w:p w:rsidR="00810A29" w:rsidRDefault="00810A29" w:rsidP="00810A29">
      <w:pPr>
        <w:spacing w:line="121" w:lineRule="exact"/>
        <w:rPr>
          <w:rFonts w:ascii="Times New Roman" w:eastAsia="Times New Roman" w:hAnsi="Times New Roman"/>
        </w:rPr>
      </w:pPr>
    </w:p>
    <w:p w:rsidR="00810A29" w:rsidRDefault="00810A29" w:rsidP="00810A29">
      <w:pPr>
        <w:spacing w:line="0" w:lineRule="atLeast"/>
        <w:ind w:left="560"/>
        <w:rPr>
          <w:rFonts w:ascii="Arial" w:eastAsia="Arial" w:hAnsi="Arial"/>
          <w:b/>
          <w:sz w:val="18"/>
        </w:rPr>
      </w:pPr>
      <w:r>
        <w:rPr>
          <w:rFonts w:ascii="Arial" w:eastAsia="Arial" w:hAnsi="Arial"/>
          <w:b/>
          <w:sz w:val="18"/>
        </w:rPr>
        <w:t>6.4 Características de la etiqueta:</w:t>
      </w:r>
    </w:p>
    <w:p w:rsidR="00810A29" w:rsidRDefault="00810A29" w:rsidP="00810A29">
      <w:pPr>
        <w:spacing w:line="132" w:lineRule="exact"/>
        <w:rPr>
          <w:rFonts w:ascii="Times New Roman" w:eastAsia="Times New Roman" w:hAnsi="Times New Roman"/>
        </w:rPr>
      </w:pPr>
    </w:p>
    <w:p w:rsidR="00810A29" w:rsidRDefault="00810A29" w:rsidP="00810A29">
      <w:pPr>
        <w:spacing w:line="235" w:lineRule="auto"/>
        <w:ind w:left="260" w:right="300"/>
        <w:rPr>
          <w:rFonts w:ascii="Arial" w:eastAsia="Arial" w:hAnsi="Arial"/>
          <w:sz w:val="18"/>
        </w:rPr>
      </w:pPr>
      <w:r>
        <w:rPr>
          <w:rFonts w:ascii="Arial" w:eastAsia="Arial" w:hAnsi="Arial"/>
          <w:b/>
          <w:sz w:val="18"/>
        </w:rPr>
        <w:t xml:space="preserve">6.4.1 </w:t>
      </w:r>
      <w:r>
        <w:rPr>
          <w:rFonts w:ascii="Arial" w:eastAsia="Arial" w:hAnsi="Arial"/>
          <w:sz w:val="18"/>
        </w:rPr>
        <w:t>Todas las etiquetas deben ser diseñadas, elaboradas y fijadas de tal forma que la información contenida</w:t>
      </w:r>
      <w:r>
        <w:rPr>
          <w:rFonts w:ascii="Arial" w:eastAsia="Arial" w:hAnsi="Arial"/>
          <w:b/>
          <w:sz w:val="18"/>
        </w:rPr>
        <w:t xml:space="preserve"> </w:t>
      </w:r>
      <w:r>
        <w:rPr>
          <w:rFonts w:ascii="Arial" w:eastAsia="Arial" w:hAnsi="Arial"/>
          <w:sz w:val="18"/>
        </w:rPr>
        <w:t>en las mismas permanezca disponible durante el uso normal del producto, inclusive cuando se trate de productos de venta a granel que se expenden al consumidor.</w:t>
      </w:r>
    </w:p>
    <w:p w:rsidR="00810A29" w:rsidRDefault="00810A29" w:rsidP="00810A29">
      <w:pPr>
        <w:spacing w:line="20" w:lineRule="exact"/>
        <w:rPr>
          <w:rFonts w:ascii="Times New Roman" w:eastAsia="Times New Roman" w:hAnsi="Times New Roman"/>
        </w:rPr>
      </w:pPr>
      <w:r>
        <w:rPr>
          <w:rFonts w:ascii="Arial" w:eastAsia="Arial" w:hAnsi="Arial"/>
          <w:noProof/>
          <w:sz w:val="18"/>
          <w:lang w:eastAsia="es-MX"/>
        </w:rPr>
        <w:drawing>
          <wp:anchor distT="0" distB="0" distL="114300" distR="114300" simplePos="0" relativeHeight="251674624" behindDoc="1" locked="0" layoutInCell="1" allowOverlap="1">
            <wp:simplePos x="0" y="0"/>
            <wp:positionH relativeFrom="column">
              <wp:posOffset>304800</wp:posOffset>
            </wp:positionH>
            <wp:positionV relativeFrom="paragraph">
              <wp:posOffset>1078865</wp:posOffset>
            </wp:positionV>
            <wp:extent cx="5334000" cy="31496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3149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8"/>
          <w:lang w:eastAsia="es-MX"/>
        </w:rPr>
        <w:drawing>
          <wp:anchor distT="0" distB="0" distL="114300" distR="114300" simplePos="0" relativeHeight="251675648" behindDoc="1" locked="0" layoutInCell="1" allowOverlap="1">
            <wp:simplePos x="0" y="0"/>
            <wp:positionH relativeFrom="column">
              <wp:posOffset>-913765</wp:posOffset>
            </wp:positionH>
            <wp:positionV relativeFrom="paragraph">
              <wp:posOffset>6898640</wp:posOffset>
            </wp:positionV>
            <wp:extent cx="7707630" cy="511175"/>
            <wp:effectExtent l="0" t="0" r="762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07630" cy="511175"/>
                    </a:xfrm>
                    <a:prstGeom prst="rect">
                      <a:avLst/>
                    </a:prstGeom>
                    <a:noFill/>
                  </pic:spPr>
                </pic:pic>
              </a:graphicData>
            </a:graphic>
            <wp14:sizeRelH relativeFrom="page">
              <wp14:pctWidth>0</wp14:pctWidth>
            </wp14:sizeRelH>
            <wp14:sizeRelV relativeFrom="page">
              <wp14:pctHeight>0</wp14:pctHeight>
            </wp14:sizeRelV>
          </wp:anchor>
        </w:drawing>
      </w:r>
    </w:p>
    <w:p w:rsidR="0067746B" w:rsidRDefault="0067746B" w:rsidP="00810A29">
      <w:pPr>
        <w:rPr>
          <w:rFonts w:ascii="Century Gothic" w:eastAsia="Times New Roman" w:hAnsi="Century Gothic" w:cs="Times New Roman"/>
          <w:color w:val="0082BF"/>
          <w:sz w:val="20"/>
          <w:szCs w:val="20"/>
          <w:shd w:val="clear" w:color="auto" w:fill="FFFFFF"/>
          <w:lang w:eastAsia="es-MX"/>
        </w:rPr>
      </w:pPr>
    </w:p>
    <w:p w:rsidR="00810A29" w:rsidRDefault="00810A29" w:rsidP="00810A29">
      <w:pPr>
        <w:rPr>
          <w:rFonts w:ascii="Century Gothic" w:eastAsia="Times New Roman" w:hAnsi="Century Gothic" w:cs="Times New Roman"/>
          <w:color w:val="0082BF"/>
          <w:sz w:val="20"/>
          <w:szCs w:val="20"/>
          <w:shd w:val="clear" w:color="auto" w:fill="FFFFFF"/>
          <w:lang w:eastAsia="es-MX"/>
        </w:rPr>
      </w:pPr>
    </w:p>
    <w:p w:rsidR="00810A29" w:rsidRDefault="00810A29" w:rsidP="00810A29">
      <w:pPr>
        <w:rPr>
          <w:rFonts w:ascii="Century Gothic" w:eastAsia="Times New Roman" w:hAnsi="Century Gothic" w:cs="Times New Roman"/>
          <w:color w:val="0082BF"/>
          <w:sz w:val="20"/>
          <w:szCs w:val="20"/>
          <w:shd w:val="clear" w:color="auto" w:fill="FFFFFF"/>
          <w:lang w:eastAsia="es-MX"/>
        </w:rPr>
      </w:pPr>
    </w:p>
    <w:p w:rsidR="00810A29" w:rsidRDefault="00810A29" w:rsidP="00810A29">
      <w:pPr>
        <w:rPr>
          <w:rFonts w:ascii="Century Gothic" w:eastAsia="Times New Roman" w:hAnsi="Century Gothic" w:cs="Times New Roman"/>
          <w:color w:val="0082BF"/>
          <w:sz w:val="20"/>
          <w:szCs w:val="20"/>
          <w:shd w:val="clear" w:color="auto" w:fill="FFFFFF"/>
          <w:lang w:eastAsia="es-MX"/>
        </w:rPr>
      </w:pPr>
    </w:p>
    <w:p w:rsidR="00810A29" w:rsidRDefault="00810A29" w:rsidP="00810A29">
      <w:pPr>
        <w:rPr>
          <w:rFonts w:ascii="Century Gothic" w:eastAsia="Times New Roman" w:hAnsi="Century Gothic" w:cs="Times New Roman"/>
          <w:color w:val="0082BF"/>
          <w:sz w:val="20"/>
          <w:szCs w:val="20"/>
          <w:shd w:val="clear" w:color="auto" w:fill="FFFFFF"/>
          <w:lang w:eastAsia="es-MX"/>
        </w:rPr>
      </w:pPr>
    </w:p>
    <w:p w:rsidR="00810A29" w:rsidRDefault="00810A29" w:rsidP="00810A29">
      <w:pPr>
        <w:rPr>
          <w:rFonts w:ascii="Century Gothic" w:eastAsia="Times New Roman" w:hAnsi="Century Gothic" w:cs="Times New Roman"/>
          <w:color w:val="0082BF"/>
          <w:sz w:val="20"/>
          <w:szCs w:val="20"/>
          <w:shd w:val="clear" w:color="auto" w:fill="FFFFFF"/>
          <w:lang w:eastAsia="es-MX"/>
        </w:rPr>
      </w:pPr>
    </w:p>
    <w:p w:rsidR="00810A29" w:rsidRDefault="00810A29" w:rsidP="00810A29">
      <w:pPr>
        <w:rPr>
          <w:rFonts w:ascii="Century Gothic" w:eastAsia="Times New Roman" w:hAnsi="Century Gothic" w:cs="Times New Roman"/>
          <w:color w:val="0082BF"/>
          <w:sz w:val="20"/>
          <w:szCs w:val="20"/>
          <w:shd w:val="clear" w:color="auto" w:fill="FFFFFF"/>
          <w:lang w:eastAsia="es-MX"/>
        </w:rPr>
      </w:pPr>
    </w:p>
    <w:p w:rsidR="00810A29" w:rsidRDefault="00810A29" w:rsidP="00810A29">
      <w:pPr>
        <w:rPr>
          <w:rFonts w:ascii="Century Gothic" w:eastAsia="Times New Roman" w:hAnsi="Century Gothic" w:cs="Times New Roman"/>
          <w:color w:val="0082BF"/>
          <w:sz w:val="20"/>
          <w:szCs w:val="20"/>
          <w:shd w:val="clear" w:color="auto" w:fill="FFFFFF"/>
          <w:lang w:eastAsia="es-MX"/>
        </w:rPr>
      </w:pPr>
    </w:p>
    <w:p w:rsidR="00810A29" w:rsidRDefault="00810A29" w:rsidP="00810A29">
      <w:pPr>
        <w:rPr>
          <w:rFonts w:ascii="Century Gothic" w:eastAsia="Times New Roman" w:hAnsi="Century Gothic" w:cs="Times New Roman"/>
          <w:color w:val="0082BF"/>
          <w:sz w:val="20"/>
          <w:szCs w:val="20"/>
          <w:shd w:val="clear" w:color="auto" w:fill="FFFFFF"/>
          <w:lang w:eastAsia="es-MX"/>
        </w:rPr>
      </w:pPr>
    </w:p>
    <w:p w:rsidR="00810A29" w:rsidRDefault="00810A29" w:rsidP="00810A29"/>
    <w:p w:rsidR="00810A29" w:rsidRDefault="00810A29" w:rsidP="00810A29"/>
    <w:p w:rsidR="00810A29" w:rsidRDefault="00810A29" w:rsidP="00810A29"/>
    <w:p w:rsidR="00810A29" w:rsidRDefault="00810A29" w:rsidP="00810A29"/>
    <w:p w:rsidR="00810A29" w:rsidRDefault="00810A29" w:rsidP="00810A29"/>
    <w:p w:rsidR="00810A29" w:rsidRDefault="00810A29" w:rsidP="00810A29"/>
    <w:p w:rsidR="00810A29" w:rsidRDefault="00810A29" w:rsidP="00810A29"/>
    <w:p w:rsidR="00810A29" w:rsidRDefault="00810A29" w:rsidP="00810A29"/>
    <w:p w:rsidR="00810A29" w:rsidRDefault="00810A29" w:rsidP="00810A29"/>
    <w:p w:rsidR="00B43FC7" w:rsidRDefault="00B43FC7" w:rsidP="00B43FC7">
      <w:pPr>
        <w:spacing w:line="180" w:lineRule="exact"/>
        <w:rPr>
          <w:rFonts w:ascii="Times New Roman" w:eastAsia="Times New Roman" w:hAnsi="Times New Roman"/>
          <w:sz w:val="24"/>
        </w:rPr>
      </w:pPr>
      <w:r>
        <w:rPr>
          <w:noProof/>
          <w:lang w:eastAsia="es-MX"/>
        </w:rPr>
        <w:lastRenderedPageBreak/>
        <w:drawing>
          <wp:anchor distT="0" distB="0" distL="114300" distR="114300" simplePos="0" relativeHeight="251677696" behindDoc="1" locked="0" layoutInCell="1" allowOverlap="1">
            <wp:simplePos x="0" y="0"/>
            <wp:positionH relativeFrom="page">
              <wp:posOffset>0</wp:posOffset>
            </wp:positionH>
            <wp:positionV relativeFrom="page">
              <wp:posOffset>90170</wp:posOffset>
            </wp:positionV>
            <wp:extent cx="7772400" cy="92329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2400" cy="923290"/>
                    </a:xfrm>
                    <a:prstGeom prst="rect">
                      <a:avLst/>
                    </a:prstGeom>
                    <a:noFill/>
                  </pic:spPr>
                </pic:pic>
              </a:graphicData>
            </a:graphic>
            <wp14:sizeRelH relativeFrom="page">
              <wp14:pctWidth>0</wp14:pctWidth>
            </wp14:sizeRelH>
            <wp14:sizeRelV relativeFrom="page">
              <wp14:pctHeight>0</wp14:pctHeight>
            </wp14:sizeRelV>
          </wp:anchor>
        </w:drawing>
      </w:r>
    </w:p>
    <w:p w:rsidR="00B43FC7" w:rsidRDefault="00B43FC7" w:rsidP="00B43FC7">
      <w:pPr>
        <w:spacing w:line="0" w:lineRule="atLeast"/>
        <w:ind w:left="560"/>
        <w:rPr>
          <w:rFonts w:ascii="Arial" w:eastAsia="Arial" w:hAnsi="Arial"/>
          <w:b/>
          <w:sz w:val="18"/>
        </w:rPr>
      </w:pPr>
      <w:r>
        <w:rPr>
          <w:rFonts w:ascii="Arial" w:eastAsia="Arial" w:hAnsi="Arial"/>
          <w:b/>
          <w:sz w:val="18"/>
        </w:rPr>
        <w:t>7. Requisitos de envasado</w:t>
      </w:r>
    </w:p>
    <w:p w:rsidR="00B43FC7" w:rsidRDefault="00B43FC7" w:rsidP="00B43FC7">
      <w:pPr>
        <w:spacing w:line="119" w:lineRule="exact"/>
        <w:rPr>
          <w:rFonts w:ascii="Times New Roman" w:eastAsia="Times New Roman" w:hAnsi="Times New Roman"/>
          <w:sz w:val="24"/>
        </w:rPr>
      </w:pPr>
    </w:p>
    <w:p w:rsidR="00B43FC7" w:rsidRDefault="00B43FC7" w:rsidP="00B43FC7">
      <w:pPr>
        <w:spacing w:line="0" w:lineRule="atLeast"/>
        <w:ind w:left="560"/>
        <w:rPr>
          <w:rFonts w:ascii="Arial" w:eastAsia="Arial" w:hAnsi="Arial"/>
          <w:sz w:val="18"/>
        </w:rPr>
      </w:pPr>
      <w:r>
        <w:rPr>
          <w:rFonts w:ascii="Arial" w:eastAsia="Arial" w:hAnsi="Arial"/>
          <w:b/>
          <w:sz w:val="18"/>
        </w:rPr>
        <w:t xml:space="preserve">7.1 </w:t>
      </w:r>
      <w:r>
        <w:rPr>
          <w:rFonts w:ascii="Arial" w:eastAsia="Arial" w:hAnsi="Arial"/>
          <w:sz w:val="18"/>
        </w:rPr>
        <w:t>Los envases de los productos objeto de este Proyecto de Norma deben cumplir con lo siguiente:</w:t>
      </w:r>
    </w:p>
    <w:p w:rsidR="00B43FC7" w:rsidRDefault="00B43FC7" w:rsidP="00B43FC7">
      <w:pPr>
        <w:spacing w:line="132" w:lineRule="exact"/>
        <w:rPr>
          <w:rFonts w:ascii="Times New Roman" w:eastAsia="Times New Roman" w:hAnsi="Times New Roman"/>
          <w:sz w:val="24"/>
        </w:rPr>
      </w:pPr>
    </w:p>
    <w:p w:rsidR="00B43FC7" w:rsidRDefault="00B43FC7" w:rsidP="00B43FC7">
      <w:pPr>
        <w:spacing w:line="233" w:lineRule="auto"/>
        <w:ind w:left="260" w:right="260" w:firstLine="288"/>
        <w:jc w:val="both"/>
        <w:rPr>
          <w:rFonts w:ascii="Arial" w:eastAsia="Arial" w:hAnsi="Arial"/>
          <w:sz w:val="18"/>
        </w:rPr>
      </w:pPr>
      <w:r>
        <w:rPr>
          <w:rFonts w:ascii="Arial" w:eastAsia="Arial" w:hAnsi="Arial"/>
          <w:b/>
          <w:sz w:val="18"/>
        </w:rPr>
        <w:t xml:space="preserve">7.1.1 </w:t>
      </w:r>
      <w:r>
        <w:rPr>
          <w:rFonts w:ascii="Arial" w:eastAsia="Arial" w:hAnsi="Arial"/>
          <w:sz w:val="18"/>
        </w:rPr>
        <w:t>Los productos que representen un riesgo a la salud por su acción tóxica, corrosiva o inflamable</w:t>
      </w:r>
      <w:r>
        <w:rPr>
          <w:rFonts w:ascii="Arial" w:eastAsia="Arial" w:hAnsi="Arial"/>
          <w:b/>
          <w:sz w:val="18"/>
        </w:rPr>
        <w:t xml:space="preserve"> </w:t>
      </w:r>
      <w:r>
        <w:rPr>
          <w:rFonts w:ascii="Arial" w:eastAsia="Arial" w:hAnsi="Arial"/>
          <w:sz w:val="18"/>
        </w:rPr>
        <w:t>deben contar con dispositivos de seguridad y estar contenidos en envases resistentes a niños.</w:t>
      </w:r>
    </w:p>
    <w:p w:rsidR="00B43FC7" w:rsidRDefault="00B43FC7" w:rsidP="00B43FC7">
      <w:pPr>
        <w:spacing w:line="131" w:lineRule="exact"/>
        <w:rPr>
          <w:rFonts w:ascii="Times New Roman" w:eastAsia="Times New Roman" w:hAnsi="Times New Roman"/>
          <w:sz w:val="24"/>
        </w:rPr>
      </w:pPr>
    </w:p>
    <w:p w:rsidR="00B43FC7" w:rsidRDefault="00B43FC7" w:rsidP="00B43FC7">
      <w:pPr>
        <w:spacing w:line="236" w:lineRule="auto"/>
        <w:ind w:left="260" w:right="260" w:firstLine="288"/>
        <w:jc w:val="both"/>
        <w:rPr>
          <w:rFonts w:ascii="Arial" w:eastAsia="Arial" w:hAnsi="Arial"/>
          <w:sz w:val="18"/>
        </w:rPr>
      </w:pPr>
      <w:r>
        <w:rPr>
          <w:rFonts w:ascii="Arial" w:eastAsia="Arial" w:hAnsi="Arial"/>
          <w:b/>
          <w:sz w:val="18"/>
        </w:rPr>
        <w:t xml:space="preserve">7.1.2 </w:t>
      </w:r>
      <w:r>
        <w:rPr>
          <w:rFonts w:ascii="Arial" w:eastAsia="Arial" w:hAnsi="Arial"/>
          <w:sz w:val="18"/>
        </w:rPr>
        <w:t>Los aromatizantes sólidos o pastillas desodorantes deben contar con un envase primario que sea de</w:t>
      </w:r>
      <w:r>
        <w:rPr>
          <w:rFonts w:ascii="Arial" w:eastAsia="Arial" w:hAnsi="Arial"/>
          <w:b/>
          <w:sz w:val="18"/>
        </w:rPr>
        <w:t xml:space="preserve"> </w:t>
      </w:r>
      <w:r>
        <w:rPr>
          <w:rFonts w:ascii="Arial" w:eastAsia="Arial" w:hAnsi="Arial"/>
          <w:sz w:val="18"/>
        </w:rPr>
        <w:t>un material resistente que no permita su fácil apertura por los niños o contar con un envase secundario para su comercialización.</w:t>
      </w:r>
    </w:p>
    <w:p w:rsidR="00B43FC7" w:rsidRDefault="00B43FC7" w:rsidP="00B43FC7">
      <w:pPr>
        <w:spacing w:line="131" w:lineRule="exact"/>
        <w:rPr>
          <w:rFonts w:ascii="Times New Roman" w:eastAsia="Times New Roman" w:hAnsi="Times New Roman"/>
          <w:sz w:val="24"/>
        </w:rPr>
      </w:pPr>
    </w:p>
    <w:p w:rsidR="00B43FC7" w:rsidRDefault="00B43FC7" w:rsidP="00B43FC7">
      <w:pPr>
        <w:spacing w:line="237" w:lineRule="auto"/>
        <w:ind w:left="260" w:right="260" w:firstLine="288"/>
        <w:jc w:val="both"/>
        <w:rPr>
          <w:rFonts w:ascii="Arial" w:eastAsia="Arial" w:hAnsi="Arial"/>
          <w:sz w:val="18"/>
        </w:rPr>
      </w:pPr>
      <w:r>
        <w:rPr>
          <w:rFonts w:ascii="Arial" w:eastAsia="Arial" w:hAnsi="Arial"/>
          <w:b/>
          <w:sz w:val="18"/>
        </w:rPr>
        <w:t xml:space="preserve">7.1.3 </w:t>
      </w:r>
      <w:r>
        <w:rPr>
          <w:rFonts w:ascii="Arial" w:eastAsia="Arial" w:hAnsi="Arial"/>
          <w:sz w:val="18"/>
        </w:rPr>
        <w:t>Los comercializadores de los productos de aseo de uso doméstico que expenden a granel debe</w:t>
      </w:r>
      <w:r>
        <w:rPr>
          <w:rFonts w:ascii="Arial" w:eastAsia="Arial" w:hAnsi="Arial"/>
          <w:b/>
          <w:sz w:val="18"/>
        </w:rPr>
        <w:t xml:space="preserve"> </w:t>
      </w:r>
      <w:r>
        <w:rPr>
          <w:rFonts w:ascii="Arial" w:eastAsia="Arial" w:hAnsi="Arial"/>
          <w:sz w:val="18"/>
        </w:rPr>
        <w:t>garantizar que el envase en el que se suministra el producto al consumidor cumpla con las disposiciones establecidas en este Proyecto de Norma, siendo responsabilidad del comercializador que los envases que se utilizan para su venta al menudeo sean resistentes y cuenten con los dispositivos de seguridad necesarios para su venta al consumidor. En este caso no se podrán reutilizar envases.</w:t>
      </w:r>
    </w:p>
    <w:p w:rsidR="00B43FC7" w:rsidRDefault="00B43FC7" w:rsidP="00B43FC7">
      <w:pPr>
        <w:spacing w:line="122" w:lineRule="exact"/>
        <w:rPr>
          <w:rFonts w:ascii="Times New Roman" w:eastAsia="Times New Roman" w:hAnsi="Times New Roman"/>
          <w:sz w:val="24"/>
        </w:rPr>
      </w:pPr>
    </w:p>
    <w:p w:rsidR="00B43FC7" w:rsidRDefault="00B43FC7" w:rsidP="00B43FC7">
      <w:pPr>
        <w:spacing w:line="0" w:lineRule="atLeast"/>
        <w:ind w:left="560"/>
        <w:rPr>
          <w:rFonts w:ascii="Arial" w:eastAsia="Arial" w:hAnsi="Arial"/>
          <w:b/>
          <w:sz w:val="18"/>
        </w:rPr>
      </w:pPr>
      <w:r>
        <w:rPr>
          <w:rFonts w:ascii="Arial" w:eastAsia="Arial" w:hAnsi="Arial"/>
          <w:b/>
          <w:sz w:val="18"/>
        </w:rPr>
        <w:t>8. Presentación de la información</w:t>
      </w:r>
    </w:p>
    <w:p w:rsidR="00B43FC7" w:rsidRDefault="00B43FC7" w:rsidP="00B43FC7">
      <w:pPr>
        <w:spacing w:line="130" w:lineRule="exact"/>
        <w:rPr>
          <w:rFonts w:ascii="Times New Roman" w:eastAsia="Times New Roman" w:hAnsi="Times New Roman"/>
          <w:sz w:val="24"/>
        </w:rPr>
      </w:pPr>
    </w:p>
    <w:p w:rsidR="00B43FC7" w:rsidRDefault="00B43FC7" w:rsidP="00B43FC7">
      <w:pPr>
        <w:spacing w:line="236" w:lineRule="auto"/>
        <w:ind w:left="260" w:right="260" w:firstLine="288"/>
        <w:jc w:val="both"/>
        <w:rPr>
          <w:rFonts w:ascii="Arial" w:eastAsia="Arial" w:hAnsi="Arial"/>
          <w:sz w:val="18"/>
        </w:rPr>
      </w:pPr>
      <w:r>
        <w:rPr>
          <w:rFonts w:ascii="Arial" w:eastAsia="Arial" w:hAnsi="Arial"/>
          <w:b/>
          <w:sz w:val="18"/>
        </w:rPr>
        <w:t xml:space="preserve">8.1 </w:t>
      </w:r>
      <w:r>
        <w:rPr>
          <w:rFonts w:ascii="Arial" w:eastAsia="Arial" w:hAnsi="Arial"/>
          <w:sz w:val="18"/>
        </w:rPr>
        <w:t>La información que debe aparecer en la etiqueta de los productos objeto de este Proyecto de Norma,</w:t>
      </w:r>
      <w:r>
        <w:rPr>
          <w:rFonts w:ascii="Arial" w:eastAsia="Arial" w:hAnsi="Arial"/>
          <w:b/>
          <w:sz w:val="18"/>
        </w:rPr>
        <w:t xml:space="preserve"> </w:t>
      </w:r>
      <w:r>
        <w:rPr>
          <w:rFonts w:ascii="Arial" w:eastAsia="Arial" w:hAnsi="Arial"/>
          <w:sz w:val="18"/>
        </w:rPr>
        <w:t>debe indicarse con caracteres claros, visibles, indelebles y fáciles de leer por el consumidor en circunstancias normales de compra y uso.</w:t>
      </w:r>
    </w:p>
    <w:p w:rsidR="00B43FC7" w:rsidRDefault="00B43FC7" w:rsidP="00B43FC7">
      <w:pPr>
        <w:spacing w:line="20" w:lineRule="exact"/>
        <w:rPr>
          <w:rFonts w:ascii="Times New Roman" w:eastAsia="Times New Roman" w:hAnsi="Times New Roman"/>
          <w:sz w:val="24"/>
        </w:rPr>
      </w:pPr>
      <w:r>
        <w:rPr>
          <w:rFonts w:ascii="Arial" w:eastAsia="Arial" w:hAnsi="Arial"/>
          <w:noProof/>
          <w:sz w:val="18"/>
          <w:lang w:eastAsia="es-MX"/>
        </w:rPr>
        <w:drawing>
          <wp:anchor distT="0" distB="0" distL="114300" distR="114300" simplePos="0" relativeHeight="251678720" behindDoc="1" locked="0" layoutInCell="1" allowOverlap="1">
            <wp:simplePos x="0" y="0"/>
            <wp:positionH relativeFrom="column">
              <wp:posOffset>304800</wp:posOffset>
            </wp:positionH>
            <wp:positionV relativeFrom="paragraph">
              <wp:posOffset>-69850</wp:posOffset>
            </wp:positionV>
            <wp:extent cx="5334000" cy="314960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3149600"/>
                    </a:xfrm>
                    <a:prstGeom prst="rect">
                      <a:avLst/>
                    </a:prstGeom>
                    <a:noFill/>
                  </pic:spPr>
                </pic:pic>
              </a:graphicData>
            </a:graphic>
            <wp14:sizeRelH relativeFrom="page">
              <wp14:pctWidth>0</wp14:pctWidth>
            </wp14:sizeRelH>
            <wp14:sizeRelV relativeFrom="page">
              <wp14:pctHeight>0</wp14:pctHeight>
            </wp14:sizeRelV>
          </wp:anchor>
        </w:drawing>
      </w:r>
    </w:p>
    <w:p w:rsidR="00B43FC7" w:rsidRDefault="00B43FC7" w:rsidP="00B43FC7">
      <w:pPr>
        <w:spacing w:line="111" w:lineRule="exact"/>
        <w:rPr>
          <w:rFonts w:ascii="Times New Roman" w:eastAsia="Times New Roman" w:hAnsi="Times New Roman"/>
          <w:sz w:val="24"/>
        </w:rPr>
      </w:pPr>
    </w:p>
    <w:p w:rsidR="00B43FC7" w:rsidRDefault="00B43FC7" w:rsidP="00B43FC7">
      <w:pPr>
        <w:spacing w:line="237" w:lineRule="auto"/>
        <w:ind w:left="260" w:right="260" w:firstLine="288"/>
        <w:jc w:val="both"/>
        <w:rPr>
          <w:rFonts w:ascii="Arial" w:eastAsia="Arial" w:hAnsi="Arial"/>
          <w:sz w:val="18"/>
        </w:rPr>
      </w:pPr>
      <w:r>
        <w:rPr>
          <w:rFonts w:ascii="Arial" w:eastAsia="Arial" w:hAnsi="Arial"/>
          <w:b/>
          <w:sz w:val="18"/>
        </w:rPr>
        <w:t xml:space="preserve">8.2 </w:t>
      </w:r>
      <w:r>
        <w:rPr>
          <w:rFonts w:ascii="Arial" w:eastAsia="Arial" w:hAnsi="Arial"/>
          <w:sz w:val="18"/>
        </w:rPr>
        <w:t>Los productos destinados a ser comercializados en el mercado nacional, deben ostentar una etiqueta</w:t>
      </w:r>
      <w:r>
        <w:rPr>
          <w:rFonts w:ascii="Arial" w:eastAsia="Arial" w:hAnsi="Arial"/>
          <w:b/>
          <w:sz w:val="18"/>
        </w:rPr>
        <w:t xml:space="preserve"> </w:t>
      </w:r>
      <w:r>
        <w:rPr>
          <w:rFonts w:ascii="Arial" w:eastAsia="Arial" w:hAnsi="Arial"/>
          <w:sz w:val="18"/>
        </w:rPr>
        <w:t>con la información a que se refiere este Proyecto de Norma en idioma español, independientemente de que también pueda estar en otros idiomas, cuidando de que los caracteres sean por lo menos de igual tamaño, proporcionalidad y tipográfica a aquellos en los que se presente la información en otros idiomas.</w:t>
      </w:r>
    </w:p>
    <w:p w:rsidR="00B43FC7" w:rsidRDefault="00B43FC7" w:rsidP="00B43FC7">
      <w:pPr>
        <w:spacing w:line="130" w:lineRule="exact"/>
        <w:rPr>
          <w:rFonts w:ascii="Times New Roman" w:eastAsia="Times New Roman" w:hAnsi="Times New Roman"/>
          <w:sz w:val="24"/>
        </w:rPr>
      </w:pPr>
    </w:p>
    <w:p w:rsidR="00B43FC7" w:rsidRDefault="00B43FC7" w:rsidP="00B43FC7">
      <w:pPr>
        <w:spacing w:line="237" w:lineRule="auto"/>
        <w:ind w:left="260" w:right="260" w:firstLine="288"/>
        <w:jc w:val="both"/>
        <w:rPr>
          <w:rFonts w:ascii="Arial" w:eastAsia="Arial" w:hAnsi="Arial"/>
          <w:sz w:val="18"/>
        </w:rPr>
      </w:pPr>
      <w:r>
        <w:rPr>
          <w:rFonts w:ascii="Arial" w:eastAsia="Arial" w:hAnsi="Arial"/>
          <w:b/>
          <w:sz w:val="18"/>
        </w:rPr>
        <w:t xml:space="preserve">8.3 </w:t>
      </w:r>
      <w:r>
        <w:rPr>
          <w:rFonts w:ascii="Arial" w:eastAsia="Arial" w:hAnsi="Arial"/>
          <w:sz w:val="18"/>
        </w:rPr>
        <w:t>Tanto en las muestras de obsequio como en los productos a granel el envase que se utilice para su</w:t>
      </w:r>
      <w:r>
        <w:rPr>
          <w:rFonts w:ascii="Arial" w:eastAsia="Arial" w:hAnsi="Arial"/>
          <w:b/>
          <w:sz w:val="18"/>
        </w:rPr>
        <w:t xml:space="preserve"> </w:t>
      </w:r>
      <w:r>
        <w:rPr>
          <w:rFonts w:ascii="Arial" w:eastAsia="Arial" w:hAnsi="Arial"/>
          <w:sz w:val="18"/>
        </w:rPr>
        <w:t>venta al menudeo o de manera individual deberá contener una etiqueta en idioma en español en la cual se establezcan los requisitos a que se refiere el numeral 6.3.4 y 6.3.5, de este Proyecto de Norma, respectivamente.</w:t>
      </w:r>
    </w:p>
    <w:p w:rsidR="00B43FC7" w:rsidRDefault="00B43FC7" w:rsidP="00B43FC7">
      <w:pPr>
        <w:spacing w:line="130" w:lineRule="exact"/>
        <w:rPr>
          <w:rFonts w:ascii="Times New Roman" w:eastAsia="Times New Roman" w:hAnsi="Times New Roman"/>
          <w:sz w:val="24"/>
        </w:rPr>
      </w:pPr>
    </w:p>
    <w:p w:rsidR="00B43FC7" w:rsidRDefault="00B43FC7" w:rsidP="00B43FC7">
      <w:pPr>
        <w:spacing w:line="233" w:lineRule="auto"/>
        <w:ind w:left="260" w:right="400"/>
        <w:rPr>
          <w:rFonts w:ascii="Arial" w:eastAsia="Arial" w:hAnsi="Arial"/>
          <w:sz w:val="18"/>
        </w:rPr>
      </w:pPr>
      <w:r>
        <w:rPr>
          <w:rFonts w:ascii="Arial" w:eastAsia="Arial" w:hAnsi="Arial"/>
          <w:b/>
          <w:sz w:val="18"/>
        </w:rPr>
        <w:t xml:space="preserve">8.4 </w:t>
      </w:r>
      <w:r>
        <w:rPr>
          <w:rFonts w:ascii="Arial" w:eastAsia="Arial" w:hAnsi="Arial"/>
          <w:sz w:val="18"/>
        </w:rPr>
        <w:t>Los términos champú y espray como presentaciones de los productos de aseo de uso doméstico, podrán</w:t>
      </w:r>
      <w:r>
        <w:rPr>
          <w:rFonts w:ascii="Arial" w:eastAsia="Arial" w:hAnsi="Arial"/>
          <w:b/>
          <w:sz w:val="18"/>
        </w:rPr>
        <w:t xml:space="preserve"> </w:t>
      </w:r>
      <w:r>
        <w:rPr>
          <w:rFonts w:ascii="Arial" w:eastAsia="Arial" w:hAnsi="Arial"/>
          <w:sz w:val="18"/>
        </w:rPr>
        <w:t>declararse en idioma inglés sin traducción.</w:t>
      </w:r>
    </w:p>
    <w:p w:rsidR="00B43FC7" w:rsidRDefault="00B43FC7" w:rsidP="00B43FC7">
      <w:pPr>
        <w:spacing w:line="20" w:lineRule="exact"/>
        <w:rPr>
          <w:rFonts w:ascii="Times New Roman" w:eastAsia="Times New Roman" w:hAnsi="Times New Roman"/>
          <w:sz w:val="24"/>
        </w:rPr>
      </w:pPr>
      <w:r>
        <w:rPr>
          <w:rFonts w:ascii="Arial" w:eastAsia="Arial" w:hAnsi="Arial"/>
          <w:noProof/>
          <w:sz w:val="18"/>
          <w:lang w:eastAsia="es-MX"/>
        </w:rPr>
        <w:drawing>
          <wp:anchor distT="0" distB="0" distL="114300" distR="114300" simplePos="0" relativeHeight="251679744" behindDoc="1" locked="0" layoutInCell="1" allowOverlap="1">
            <wp:simplePos x="0" y="0"/>
            <wp:positionH relativeFrom="column">
              <wp:posOffset>-913765</wp:posOffset>
            </wp:positionH>
            <wp:positionV relativeFrom="paragraph">
              <wp:posOffset>4206240</wp:posOffset>
            </wp:positionV>
            <wp:extent cx="7707630" cy="511175"/>
            <wp:effectExtent l="0" t="0" r="7620" b="317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07630" cy="511175"/>
                    </a:xfrm>
                    <a:prstGeom prst="rect">
                      <a:avLst/>
                    </a:prstGeom>
                    <a:noFill/>
                  </pic:spPr>
                </pic:pic>
              </a:graphicData>
            </a:graphic>
            <wp14:sizeRelH relativeFrom="page">
              <wp14:pctWidth>0</wp14:pctWidth>
            </wp14:sizeRelH>
            <wp14:sizeRelV relativeFrom="page">
              <wp14:pctHeight>0</wp14:pctHeight>
            </wp14:sizeRelV>
          </wp:anchor>
        </w:drawing>
      </w:r>
    </w:p>
    <w:p w:rsidR="00810A29" w:rsidRDefault="00810A29" w:rsidP="00810A29">
      <w:bookmarkStart w:id="5" w:name="_GoBack"/>
      <w:bookmarkEnd w:id="5"/>
    </w:p>
    <w:sectPr w:rsidR="00810A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FF588E"/>
    <w:multiLevelType w:val="multilevel"/>
    <w:tmpl w:val="042E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951F68"/>
    <w:multiLevelType w:val="multilevel"/>
    <w:tmpl w:val="343E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732D21"/>
    <w:multiLevelType w:val="multilevel"/>
    <w:tmpl w:val="2450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4272A1"/>
    <w:multiLevelType w:val="multilevel"/>
    <w:tmpl w:val="9AAC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2703B9"/>
    <w:multiLevelType w:val="multilevel"/>
    <w:tmpl w:val="0EDA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29"/>
    <w:rsid w:val="0067746B"/>
    <w:rsid w:val="00810A29"/>
    <w:rsid w:val="00B43FC7"/>
    <w:rsid w:val="00F65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0A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10A29"/>
    <w:rPr>
      <w:color w:val="0000FF"/>
      <w:u w:val="single"/>
    </w:rPr>
  </w:style>
  <w:style w:type="paragraph" w:styleId="Textodeglobo">
    <w:name w:val="Balloon Text"/>
    <w:basedOn w:val="Normal"/>
    <w:link w:val="TextodegloboCar"/>
    <w:uiPriority w:val="99"/>
    <w:semiHidden/>
    <w:unhideWhenUsed/>
    <w:rsid w:val="00810A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0A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10A29"/>
    <w:rPr>
      <w:color w:val="0000FF"/>
      <w:u w:val="single"/>
    </w:rPr>
  </w:style>
  <w:style w:type="paragraph" w:styleId="Textodeglobo">
    <w:name w:val="Balloon Text"/>
    <w:basedOn w:val="Normal"/>
    <w:link w:val="TextodegloboCar"/>
    <w:uiPriority w:val="99"/>
    <w:semiHidden/>
    <w:unhideWhenUsed/>
    <w:rsid w:val="00810A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3.gi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aarem.mx/Bases/DiaOfic.nsf/7a19c73e3b37bd9a06256291005e3a98/7997db432404ae7686258249004920d6?OpenDocument"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www.caaarem.mx/Bases/CIRCULAR18.nsf/dca94958202a013686257169005383ec/0e4a953dcacec11286258249005aea27/$FILE/Envasado%20y%20presentacion%20de%20la%20informaci%C3%B3n.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aaarem.mx/Bases/CIRCULAR18.nsf/dca94958202a013686257169005383ec/0e4a953dcacec11286258249005aea27/$FILE/Etiquetado.pdf"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089C-DC36-4C44-BB79-DF74C96C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2843</Words>
  <Characters>15637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CONSULTORIA</dc:creator>
  <cp:lastModifiedBy>CONSULTORIA</cp:lastModifiedBy>
  <cp:revision>1</cp:revision>
  <dcterms:created xsi:type="dcterms:W3CDTF">2018-03-08T14:47:00Z</dcterms:created>
  <dcterms:modified xsi:type="dcterms:W3CDTF">2018-03-08T15:09:00Z</dcterms:modified>
</cp:coreProperties>
</file>