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44F6F" w14:textId="77777777" w:rsidR="00586E34" w:rsidRDefault="00586E34" w:rsidP="00586E34">
      <w:pPr>
        <w:shd w:val="clear" w:color="auto" w:fill="FFFFFF"/>
        <w:jc w:val="center"/>
        <w:rPr>
          <w:rFonts w:ascii="Century Gothic" w:eastAsia="Times New Roman" w:hAnsi="Century Gothic" w:cs="Times New Roman"/>
          <w:b/>
          <w:bCs/>
          <w:color w:val="0060A0"/>
          <w:sz w:val="27"/>
          <w:szCs w:val="27"/>
        </w:rPr>
      </w:pPr>
      <w:r>
        <w:rPr>
          <w:rFonts w:ascii="Century Gothic" w:eastAsia="Times New Roman" w:hAnsi="Century Gothic" w:cs="Times New Roman"/>
          <w:b/>
          <w:bCs/>
          <w:noProof/>
          <w:color w:val="0060A0"/>
          <w:sz w:val="27"/>
          <w:szCs w:val="27"/>
          <w:lang w:val="es-ES"/>
        </w:rPr>
        <w:drawing>
          <wp:inline distT="0" distB="0" distL="0" distR="0" wp14:anchorId="3348DE35" wp14:editId="0D816795">
            <wp:extent cx="5612130" cy="694528"/>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694528"/>
                    </a:xfrm>
                    <a:prstGeom prst="rect">
                      <a:avLst/>
                    </a:prstGeom>
                    <a:noFill/>
                    <a:ln>
                      <a:noFill/>
                    </a:ln>
                  </pic:spPr>
                </pic:pic>
              </a:graphicData>
            </a:graphic>
          </wp:inline>
        </w:drawing>
      </w:r>
    </w:p>
    <w:p w14:paraId="2B383DDA" w14:textId="77777777" w:rsidR="00586E34" w:rsidRDefault="00586E34" w:rsidP="00586E34">
      <w:pPr>
        <w:shd w:val="clear" w:color="auto" w:fill="FFFFFF"/>
        <w:jc w:val="right"/>
        <w:rPr>
          <w:rFonts w:ascii="Century Gothic" w:eastAsia="Times New Roman" w:hAnsi="Century Gothic" w:cs="Times New Roman"/>
          <w:b/>
          <w:bCs/>
          <w:color w:val="0060A0"/>
          <w:sz w:val="27"/>
          <w:szCs w:val="27"/>
        </w:rPr>
      </w:pPr>
    </w:p>
    <w:p w14:paraId="27A99695" w14:textId="77777777" w:rsidR="00952DAB" w:rsidRPr="00952DAB" w:rsidRDefault="00952DAB" w:rsidP="00952DAB">
      <w:pPr>
        <w:shd w:val="clear" w:color="auto" w:fill="FFFFFF"/>
        <w:jc w:val="right"/>
        <w:rPr>
          <w:rFonts w:ascii="Times" w:eastAsia="Times New Roman" w:hAnsi="Times" w:cs="Times New Roman"/>
          <w:color w:val="000000"/>
          <w:sz w:val="27"/>
          <w:szCs w:val="27"/>
        </w:rPr>
      </w:pPr>
      <w:r w:rsidRPr="00952DAB">
        <w:rPr>
          <w:rFonts w:ascii="Century Gothic" w:eastAsia="Times New Roman" w:hAnsi="Century Gothic" w:cs="Times New Roman"/>
          <w:b/>
          <w:bCs/>
          <w:color w:val="0060A0"/>
          <w:sz w:val="27"/>
          <w:szCs w:val="27"/>
        </w:rPr>
        <w:t>G-0052/2018</w:t>
      </w:r>
      <w:r w:rsidRPr="00952DAB">
        <w:rPr>
          <w:rFonts w:ascii="Times" w:eastAsia="Times New Roman" w:hAnsi="Times" w:cs="Times New Roman"/>
          <w:color w:val="000000"/>
          <w:sz w:val="27"/>
          <w:szCs w:val="27"/>
        </w:rPr>
        <w:br/>
      </w:r>
      <w:r w:rsidRPr="00952DAB">
        <w:rPr>
          <w:rFonts w:ascii="Century Gothic" w:eastAsia="Times New Roman" w:hAnsi="Century Gothic" w:cs="Times New Roman"/>
          <w:b/>
          <w:bCs/>
          <w:color w:val="0060A0"/>
          <w:sz w:val="27"/>
          <w:szCs w:val="27"/>
        </w:rPr>
        <w:t>México D.F., a 3 de Abril de 2018</w:t>
      </w:r>
    </w:p>
    <w:p w14:paraId="3002A96C" w14:textId="77777777" w:rsidR="00952DAB" w:rsidRPr="00952DAB" w:rsidRDefault="00952DAB" w:rsidP="00952DAB">
      <w:pPr>
        <w:rPr>
          <w:rFonts w:ascii="Times" w:eastAsia="Times New Roman" w:hAnsi="Times" w:cs="Times New Roman"/>
          <w:sz w:val="20"/>
          <w:szCs w:val="20"/>
        </w:rPr>
      </w:pPr>
      <w:r w:rsidRPr="00952DAB">
        <w:rPr>
          <w:rFonts w:ascii="Times" w:eastAsia="Times New Roman" w:hAnsi="Times" w:cs="Times New Roman"/>
          <w:color w:val="000000"/>
          <w:sz w:val="27"/>
          <w:szCs w:val="27"/>
        </w:rPr>
        <w:br/>
      </w:r>
      <w:r w:rsidRPr="00952DAB">
        <w:rPr>
          <w:rFonts w:ascii="Century Gothic" w:eastAsia="Times New Roman" w:hAnsi="Century Gothic" w:cs="Times New Roman"/>
          <w:b/>
          <w:bCs/>
          <w:color w:val="000080"/>
          <w:sz w:val="27"/>
          <w:szCs w:val="27"/>
          <w:shd w:val="clear" w:color="auto" w:fill="FFFFFF"/>
        </w:rPr>
        <w:t>Ratificación de criterio: Vigencia de Registros Sanitarios sometidos a prórroga en tiempo y forma.</w:t>
      </w:r>
      <w:r w:rsidRPr="00952DAB">
        <w:rPr>
          <w:rFonts w:ascii="Times" w:eastAsia="Times New Roman" w:hAnsi="Times" w:cs="Times New Roman"/>
          <w:color w:val="000000"/>
          <w:sz w:val="27"/>
          <w:szCs w:val="27"/>
        </w:rPr>
        <w:br/>
      </w:r>
    </w:p>
    <w:p w14:paraId="712A5F29" w14:textId="77777777" w:rsidR="00952DAB" w:rsidRPr="00952DAB" w:rsidRDefault="00952DAB" w:rsidP="00952DAB">
      <w:pPr>
        <w:shd w:val="clear" w:color="auto" w:fill="FFFFFF"/>
        <w:spacing w:before="100" w:beforeAutospacing="1" w:after="100" w:afterAutospacing="1"/>
        <w:rPr>
          <w:rFonts w:ascii="Times" w:hAnsi="Times" w:cs="Times New Roman"/>
          <w:color w:val="000000"/>
          <w:sz w:val="27"/>
          <w:szCs w:val="27"/>
        </w:rPr>
      </w:pPr>
      <w:r w:rsidRPr="00952DAB">
        <w:rPr>
          <w:rFonts w:ascii="Times" w:hAnsi="Times" w:cs="Times New Roman"/>
          <w:color w:val="000000"/>
          <w:sz w:val="27"/>
          <w:szCs w:val="27"/>
        </w:rPr>
        <w:br/>
      </w:r>
      <w:r w:rsidRPr="00952DAB">
        <w:rPr>
          <w:rFonts w:ascii="Century Gothic" w:hAnsi="Century Gothic" w:cs="Times New Roman"/>
          <w:b/>
          <w:bCs/>
          <w:i/>
          <w:iCs/>
          <w:color w:val="000000"/>
          <w:sz w:val="27"/>
          <w:szCs w:val="27"/>
        </w:rPr>
        <w:t>A TODA LA COMUNIDAD DE COMERCIO EXTERIOR y ADUANAL:</w:t>
      </w:r>
      <w:r w:rsidRPr="00952DAB">
        <w:rPr>
          <w:rFonts w:ascii="Times" w:hAnsi="Times" w:cs="Times New Roman"/>
          <w:color w:val="000000"/>
          <w:sz w:val="27"/>
          <w:szCs w:val="27"/>
        </w:rPr>
        <w:br/>
      </w:r>
      <w:r w:rsidRPr="00952DAB">
        <w:rPr>
          <w:rFonts w:ascii="Times" w:hAnsi="Times" w:cs="Times New Roman"/>
          <w:color w:val="000000"/>
          <w:sz w:val="27"/>
          <w:szCs w:val="27"/>
        </w:rPr>
        <w:br/>
      </w:r>
      <w:r w:rsidRPr="00952DAB">
        <w:rPr>
          <w:rFonts w:ascii="Times" w:hAnsi="Times" w:cs="Times New Roman"/>
          <w:color w:val="000000"/>
          <w:sz w:val="27"/>
          <w:szCs w:val="27"/>
        </w:rPr>
        <w:br/>
      </w:r>
      <w:r w:rsidRPr="00952DAB">
        <w:rPr>
          <w:rFonts w:ascii="Arial Narrow" w:hAnsi="Arial Narrow" w:cs="Times New Roman"/>
          <w:color w:val="000000"/>
          <w:sz w:val="27"/>
          <w:szCs w:val="27"/>
        </w:rPr>
        <w:t>En seguimiento a nuestra circular No. T-0128/2014 de fecha 20/05/2014, relativa al criterio sobre la vigencia de los registros sanitarios con vigencia determinada que hayan sido sometidos al trámite de prórroga, les informamos lo siguiente:</w:t>
      </w:r>
      <w:r w:rsidRPr="00952DAB">
        <w:rPr>
          <w:rFonts w:ascii="Times" w:hAnsi="Times" w:cs="Times New Roman"/>
          <w:color w:val="000000"/>
          <w:sz w:val="27"/>
          <w:szCs w:val="27"/>
        </w:rPr>
        <w:br/>
      </w:r>
      <w:r w:rsidRPr="00952DAB">
        <w:rPr>
          <w:rFonts w:ascii="Times" w:hAnsi="Times" w:cs="Times New Roman"/>
          <w:color w:val="000000"/>
          <w:sz w:val="27"/>
          <w:szCs w:val="27"/>
        </w:rPr>
        <w:br/>
      </w:r>
      <w:r w:rsidRPr="00952DAB">
        <w:rPr>
          <w:rFonts w:ascii="Arial Narrow" w:hAnsi="Arial Narrow" w:cs="Times New Roman"/>
          <w:color w:val="000000"/>
          <w:sz w:val="27"/>
          <w:szCs w:val="27"/>
        </w:rPr>
        <w:t>Derivado de que diversos agremiados nos solicitaron la ratificación de dicho criterio, la Dirección Operativa de la CAAAREM gestionó ante la COFEPRIS la solicitud correspondiente, misma que fue respondida con el siguiente criterio:</w:t>
      </w:r>
    </w:p>
    <w:p w14:paraId="01919A50" w14:textId="77777777" w:rsidR="00952DAB" w:rsidRPr="00952DAB" w:rsidRDefault="00952DAB" w:rsidP="00952DAB">
      <w:pPr>
        <w:shd w:val="clear" w:color="auto" w:fill="FFFFFF"/>
        <w:ind w:left="1440"/>
        <w:rPr>
          <w:rFonts w:ascii="Times" w:eastAsia="Times New Roman" w:hAnsi="Times" w:cs="Times New Roman"/>
          <w:color w:val="000000"/>
          <w:sz w:val="27"/>
          <w:szCs w:val="27"/>
        </w:rPr>
      </w:pPr>
      <w:r w:rsidRPr="00952DAB">
        <w:rPr>
          <w:rFonts w:ascii="Arial Narrow" w:eastAsia="Times New Roman" w:hAnsi="Arial Narrow" w:cs="Times New Roman"/>
          <w:b/>
          <w:bCs/>
          <w:color w:val="000000"/>
          <w:sz w:val="27"/>
          <w:szCs w:val="27"/>
        </w:rPr>
        <w:t>“</w:t>
      </w:r>
      <w:r w:rsidRPr="00952DAB">
        <w:rPr>
          <w:rFonts w:ascii="Arial Narrow" w:eastAsia="Times New Roman" w:hAnsi="Arial Narrow" w:cs="Times New Roman"/>
          <w:color w:val="000000"/>
          <w:sz w:val="27"/>
          <w:szCs w:val="27"/>
        </w:rPr>
        <w:t>Se hace referencia al escrito libre presentado ante esta Comisión Federal para la Protección contra Riesgos Sanitarios (</w:t>
      </w:r>
      <w:proofErr w:type="spellStart"/>
      <w:r w:rsidRPr="00952DAB">
        <w:rPr>
          <w:rFonts w:ascii="Arial Narrow" w:eastAsia="Times New Roman" w:hAnsi="Arial Narrow" w:cs="Times New Roman"/>
          <w:color w:val="000000"/>
          <w:sz w:val="27"/>
          <w:szCs w:val="27"/>
        </w:rPr>
        <w:t>Cofepris</w:t>
      </w:r>
      <w:proofErr w:type="spellEnd"/>
      <w:r w:rsidRPr="00952DAB">
        <w:rPr>
          <w:rFonts w:ascii="Arial Narrow" w:eastAsia="Times New Roman" w:hAnsi="Arial Narrow" w:cs="Times New Roman"/>
          <w:color w:val="000000"/>
          <w:sz w:val="27"/>
          <w:szCs w:val="27"/>
        </w:rPr>
        <w:t>)…mediante el cual solicita “la ratificación del criterio contenido en el oficio No. CGJC/1/OR/283/2014 de fecha 14 de mayo de 2014, emitido por la Coordinación General Jurídica y Consultiva dependiente de la Comisión Federal para la protección Contra Riesgos Sanitarios de la Secretaria de Salud, mediante el cual se indica que </w:t>
      </w:r>
      <w:r w:rsidRPr="00952DAB">
        <w:rPr>
          <w:rFonts w:ascii="Arial Narrow" w:eastAsia="Times New Roman" w:hAnsi="Arial Narrow" w:cs="Times New Roman"/>
          <w:b/>
          <w:bCs/>
          <w:color w:val="000080"/>
          <w:sz w:val="27"/>
          <w:szCs w:val="27"/>
        </w:rPr>
        <w:t>los Registros Sanitarios con vigencia determinada, sometidos a prórroga en tiempo y forma, se entenderán como Registros vigentes hasta en tanto la Comisión no se pronuncie respecto a la solicitud de prórroga.”</w:t>
      </w:r>
      <w:r w:rsidRPr="00952DAB">
        <w:rPr>
          <w:rFonts w:ascii="Arial Narrow" w:eastAsia="Times New Roman" w:hAnsi="Arial Narrow" w:cs="Times New Roman"/>
          <w:color w:val="4181C0"/>
          <w:sz w:val="27"/>
          <w:szCs w:val="27"/>
        </w:rPr>
        <w:t> </w:t>
      </w:r>
      <w:r w:rsidRPr="00952DAB">
        <w:rPr>
          <w:rFonts w:ascii="Arial Narrow" w:eastAsia="Times New Roman" w:hAnsi="Arial Narrow" w:cs="Times New Roman"/>
          <w:color w:val="000000"/>
          <w:sz w:val="27"/>
          <w:szCs w:val="27"/>
        </w:rPr>
        <w:t>(SIC).</w:t>
      </w:r>
      <w:r w:rsidRPr="00952DAB">
        <w:rPr>
          <w:rFonts w:ascii="Times" w:eastAsia="Times New Roman" w:hAnsi="Times" w:cs="Times New Roman"/>
          <w:color w:val="000000"/>
          <w:sz w:val="27"/>
          <w:szCs w:val="27"/>
        </w:rPr>
        <w:br/>
      </w:r>
      <w:r w:rsidRPr="00952DAB">
        <w:rPr>
          <w:rFonts w:ascii="Times" w:eastAsia="Times New Roman" w:hAnsi="Times" w:cs="Times New Roman"/>
          <w:color w:val="000000"/>
          <w:sz w:val="27"/>
          <w:szCs w:val="27"/>
        </w:rPr>
        <w:br/>
      </w:r>
      <w:r w:rsidRPr="00952DAB">
        <w:rPr>
          <w:rFonts w:ascii="Arial Narrow" w:eastAsia="Times New Roman" w:hAnsi="Arial Narrow" w:cs="Times New Roman"/>
          <w:color w:val="000000"/>
          <w:sz w:val="27"/>
          <w:szCs w:val="27"/>
        </w:rPr>
        <w:t>Toda vez que los fundamentos jurídicos que dieron origen al contenido del Oficio No. CGJC/1/OR/283/2014 de fecha 14 de mayo de 2014 continúan vigentes y no ha existido modificación que altere su interpretación, por medio del presente </w:t>
      </w:r>
      <w:r w:rsidRPr="00952DAB">
        <w:rPr>
          <w:rFonts w:ascii="Arial Narrow" w:eastAsia="Times New Roman" w:hAnsi="Arial Narrow" w:cs="Times New Roman"/>
          <w:b/>
          <w:bCs/>
          <w:color w:val="000080"/>
          <w:sz w:val="27"/>
          <w:szCs w:val="27"/>
        </w:rPr>
        <w:t>se ratifica el criterio contenido en el mismo, para todos los efectos legales a que haya lugar.”</w:t>
      </w:r>
    </w:p>
    <w:p w14:paraId="49D9B0A0" w14:textId="77777777" w:rsidR="00952DAB" w:rsidRPr="00952DAB" w:rsidRDefault="00952DAB" w:rsidP="00952DAB">
      <w:pPr>
        <w:shd w:val="clear" w:color="auto" w:fill="FFFFFF"/>
        <w:jc w:val="right"/>
        <w:rPr>
          <w:rFonts w:ascii="Times" w:eastAsia="Times New Roman" w:hAnsi="Times" w:cs="Times New Roman"/>
          <w:color w:val="000000"/>
          <w:sz w:val="27"/>
          <w:szCs w:val="27"/>
        </w:rPr>
      </w:pPr>
      <w:r w:rsidRPr="00952DAB">
        <w:rPr>
          <w:rFonts w:ascii="Arial Narrow" w:eastAsia="Times New Roman" w:hAnsi="Arial Narrow" w:cs="Times New Roman"/>
          <w:b/>
          <w:bCs/>
          <w:i/>
          <w:iCs/>
          <w:color w:val="000080"/>
          <w:sz w:val="27"/>
          <w:szCs w:val="27"/>
        </w:rPr>
        <w:t>Énfasis propio.</w:t>
      </w:r>
    </w:p>
    <w:p w14:paraId="3F59C17E" w14:textId="77777777" w:rsidR="00952DAB" w:rsidRPr="00952DAB" w:rsidRDefault="00952DAB" w:rsidP="00952DAB">
      <w:pPr>
        <w:rPr>
          <w:rFonts w:ascii="Times" w:eastAsia="Times New Roman" w:hAnsi="Times" w:cs="Times New Roman"/>
          <w:sz w:val="20"/>
          <w:szCs w:val="20"/>
        </w:rPr>
      </w:pPr>
      <w:r w:rsidRPr="00952DAB">
        <w:rPr>
          <w:rFonts w:ascii="Arial Narrow" w:eastAsia="Times New Roman" w:hAnsi="Arial Narrow" w:cs="Times New Roman"/>
          <w:b/>
          <w:bCs/>
          <w:color w:val="000000"/>
          <w:sz w:val="27"/>
          <w:szCs w:val="27"/>
          <w:shd w:val="clear" w:color="auto" w:fill="FFFFFF"/>
        </w:rPr>
        <w:lastRenderedPageBreak/>
        <w:t>Nota:</w:t>
      </w:r>
      <w:r w:rsidRPr="00952DAB">
        <w:rPr>
          <w:rFonts w:ascii="Arial Narrow" w:eastAsia="Times New Roman" w:hAnsi="Arial Narrow" w:cs="Times New Roman"/>
          <w:color w:val="000000"/>
          <w:sz w:val="27"/>
          <w:szCs w:val="27"/>
          <w:shd w:val="clear" w:color="auto" w:fill="FFFFFF"/>
        </w:rPr>
        <w:t> Se adjuntan los oficios Nos. CGJC/1/OR/283/2014 de fecha 14/05/2014 y CGJC/OR/863/2018 de fecha 21/03/2018 para su consulta.</w:t>
      </w:r>
    </w:p>
    <w:p w14:paraId="7160DC22" w14:textId="77777777" w:rsidR="00952DAB" w:rsidRPr="00952DAB" w:rsidRDefault="00952DAB" w:rsidP="00952DAB">
      <w:pPr>
        <w:shd w:val="clear" w:color="auto" w:fill="FFFFFF"/>
        <w:jc w:val="center"/>
        <w:rPr>
          <w:rFonts w:ascii="Times" w:eastAsia="Times New Roman" w:hAnsi="Times" w:cs="Times New Roman"/>
          <w:color w:val="000000"/>
          <w:sz w:val="27"/>
          <w:szCs w:val="27"/>
        </w:rPr>
      </w:pPr>
      <w:hyperlink r:id="rId7" w:tooltip="Of. No. CGJC-1-OR-283-2014.pdf" w:history="1">
        <w:r>
          <w:rPr>
            <w:rFonts w:ascii="Times" w:eastAsia="Times New Roman" w:hAnsi="Times" w:cs="Times New Roman"/>
            <w:noProof/>
            <w:color w:val="0000FF"/>
            <w:sz w:val="27"/>
            <w:szCs w:val="27"/>
            <w:lang w:val="es-ES"/>
          </w:rPr>
          <mc:AlternateContent>
            <mc:Choice Requires="wps">
              <w:drawing>
                <wp:inline distT="0" distB="0" distL="0" distR="0" wp14:anchorId="386F67D1" wp14:editId="24EE889B">
                  <wp:extent cx="2407285" cy="430530"/>
                  <wp:effectExtent l="0" t="0" r="0" b="0"/>
                  <wp:docPr id="5" name="AutoShape 9" descr="f. No. CGJC-1-OR-283-2014.pdf">
                    <a:hlinkClick xmlns:a="http://schemas.openxmlformats.org/drawingml/2006/main" r:id="rId7" tooltip="&quot;Of. No. CGJC-1-OR-283-2014.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728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ción: f. No. CGJC-1-OR-283-2014.pdf" href="http://www.caaarem.mx/Bases/CIRCULAR18.nsf/dca94958202a013686257169005383ec/68f7e9b2101a089786258264005971e3/$FILE/Of. No. CGJC-1-OR-283-2014.pdf" title="&quot;Of. No. CGJC-1-OR-283-2014.pdf&quot;" style="width:189.55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" o:button="t" filled="f" stroked="f">
                  <v:fill o:detectmouseclick="t"/>
                  <o:lock v:ext="edit" aspectratio="t"/>
                  <w10:anchorlock/>
                </v:rect>
              </w:pict>
            </mc:Fallback>
          </mc:AlternateContent>
        </w:r>
        <w:r w:rsidRPr="00952DAB">
          <w:rPr>
            <w:rFonts w:ascii="Times" w:eastAsia="Times New Roman" w:hAnsi="Times" w:cs="Times New Roman"/>
            <w:color w:val="0000FF"/>
            <w:sz w:val="27"/>
            <w:szCs w:val="27"/>
            <w:u w:val="single"/>
          </w:rPr>
          <w:t>Of. No. CGJC-1-OR-283-2014.pdf</w:t>
        </w:r>
      </w:hyperlink>
      <w:r w:rsidRPr="00952DAB">
        <w:rPr>
          <w:rFonts w:ascii="Arial Narrow" w:eastAsia="Times New Roman" w:hAnsi="Arial Narrow" w:cs="Times New Roman"/>
          <w:color w:val="000000"/>
          <w:sz w:val="27"/>
          <w:szCs w:val="27"/>
        </w:rPr>
        <w:t> </w:t>
      </w:r>
      <w:r w:rsidRPr="00952DAB">
        <w:rPr>
          <w:rFonts w:ascii="Times" w:eastAsia="Times New Roman" w:hAnsi="Times" w:cs="Times New Roman"/>
          <w:color w:val="000000"/>
          <w:sz w:val="27"/>
          <w:szCs w:val="27"/>
        </w:rPr>
        <w:br/>
      </w:r>
      <w:r w:rsidRPr="00952DAB">
        <w:rPr>
          <w:rFonts w:ascii="Times" w:eastAsia="Times New Roman" w:hAnsi="Times" w:cs="Times New Roman"/>
          <w:color w:val="000000"/>
          <w:sz w:val="27"/>
          <w:szCs w:val="27"/>
        </w:rPr>
        <w:br/>
      </w:r>
      <w:r w:rsidRPr="00952DAB">
        <w:rPr>
          <w:rFonts w:ascii="Times" w:eastAsia="Times New Roman" w:hAnsi="Times" w:cs="Times New Roman"/>
          <w:color w:val="000000"/>
          <w:sz w:val="27"/>
          <w:szCs w:val="27"/>
        </w:rPr>
        <w:br/>
      </w:r>
      <w:hyperlink r:id="rId8" w:tooltip="Of. No. CGJC-OR-863-2018.pdf" w:history="1">
        <w:r>
          <w:rPr>
            <w:rFonts w:ascii="Times" w:eastAsia="Times New Roman" w:hAnsi="Times" w:cs="Times New Roman"/>
            <w:noProof/>
            <w:color w:val="0000FF"/>
            <w:sz w:val="27"/>
            <w:szCs w:val="27"/>
            <w:lang w:val="es-ES"/>
          </w:rPr>
          <mc:AlternateContent>
            <mc:Choice Requires="wps">
              <w:drawing>
                <wp:inline distT="0" distB="0" distL="0" distR="0" wp14:anchorId="6DFB6751" wp14:editId="60B7736D">
                  <wp:extent cx="2259330" cy="430530"/>
                  <wp:effectExtent l="0" t="0" r="0" b="0"/>
                  <wp:docPr id="4" name="AutoShape 10" descr="f. No. CGJC-OR-863-2018.pdf">
                    <a:hlinkClick xmlns:a="http://schemas.openxmlformats.org/drawingml/2006/main" r:id="rId8" tooltip="&quot;Of. No. CGJC-OR-863-2018.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933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ción: f. No. CGJC-OR-863-2018.pdf" href="http://www.caaarem.mx/Bases/CIRCULAR18.nsf/dca94958202a013686257169005383ec/68f7e9b2101a089786258264005971e3/$FILE/Of. No. CGJC-OR-863-2018.pdf" title="&quot;Of. No. CGJC-OR-863-2018.pdf&quot;" style="width:177.9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" o:button="t" filled="f" stroked="f">
                  <v:fill o:detectmouseclick="t"/>
                  <o:lock v:ext="edit" aspectratio="t"/>
                  <w10:anchorlock/>
                </v:rect>
              </w:pict>
            </mc:Fallback>
          </mc:AlternateContent>
        </w:r>
        <w:r w:rsidRPr="00952DAB">
          <w:rPr>
            <w:rFonts w:ascii="Times" w:eastAsia="Times New Roman" w:hAnsi="Times" w:cs="Times New Roman"/>
            <w:color w:val="0000FF"/>
            <w:sz w:val="27"/>
            <w:szCs w:val="27"/>
            <w:u w:val="single"/>
          </w:rPr>
          <w:t>Of. No. CGJC-OR-863-2018.pdf</w:t>
        </w:r>
      </w:hyperlink>
    </w:p>
    <w:p w14:paraId="2BE9EAA1" w14:textId="77777777" w:rsidR="00952DAB" w:rsidRPr="00952DAB" w:rsidRDefault="00952DAB" w:rsidP="00952DAB">
      <w:pPr>
        <w:rPr>
          <w:rFonts w:ascii="Times" w:eastAsia="Times New Roman" w:hAnsi="Times" w:cs="Times New Roman"/>
          <w:sz w:val="20"/>
          <w:szCs w:val="20"/>
        </w:rPr>
      </w:pPr>
      <w:r w:rsidRPr="00952DAB">
        <w:rPr>
          <w:rFonts w:ascii="Times" w:eastAsia="Times New Roman" w:hAnsi="Times" w:cs="Times New Roman"/>
          <w:color w:val="000000"/>
          <w:sz w:val="27"/>
          <w:szCs w:val="27"/>
        </w:rPr>
        <w:br/>
      </w:r>
      <w:r w:rsidRPr="00952DAB">
        <w:rPr>
          <w:rFonts w:ascii="Times" w:eastAsia="Times New Roman" w:hAnsi="Times" w:cs="Times New Roman"/>
          <w:color w:val="000000"/>
          <w:sz w:val="27"/>
          <w:szCs w:val="27"/>
        </w:rPr>
        <w:br/>
      </w:r>
      <w:r w:rsidRPr="00952DAB">
        <w:rPr>
          <w:rFonts w:ascii="Times" w:eastAsia="Times New Roman" w:hAnsi="Times" w:cs="Times New Roman"/>
          <w:color w:val="000000"/>
          <w:sz w:val="27"/>
          <w:szCs w:val="27"/>
        </w:rPr>
        <w:br/>
      </w:r>
      <w:r w:rsidRPr="00952DAB">
        <w:rPr>
          <w:rFonts w:ascii="Arial Narrow" w:eastAsia="Times New Roman" w:hAnsi="Arial Narrow" w:cs="Times New Roman"/>
          <w:color w:val="000000"/>
          <w:sz w:val="27"/>
          <w:szCs w:val="27"/>
          <w:shd w:val="clear" w:color="auto" w:fill="FFFFFF"/>
        </w:rPr>
        <w:t>Esta información se hace de su conocimiento, a efecto de que la misma sea considerada en las operaciones donde se involucren productos sujetos al cumplimiento de Registro Sanitario, destacando la importancia de que se verifique con el importador que la prórroga se haya solicitado en su debida oportunidad, así como el estado que guarde el trámite de solicitud de prórroga.</w:t>
      </w:r>
      <w:r w:rsidRPr="00952DAB">
        <w:rPr>
          <w:rFonts w:ascii="Times" w:eastAsia="Times New Roman" w:hAnsi="Times" w:cs="Times New Roman"/>
          <w:color w:val="000000"/>
          <w:sz w:val="27"/>
          <w:szCs w:val="27"/>
        </w:rPr>
        <w:br/>
      </w:r>
      <w:r w:rsidRPr="00952DAB">
        <w:rPr>
          <w:rFonts w:ascii="Times" w:eastAsia="Times New Roman" w:hAnsi="Times" w:cs="Times New Roman"/>
          <w:color w:val="000000"/>
          <w:sz w:val="27"/>
          <w:szCs w:val="27"/>
        </w:rPr>
        <w:br/>
      </w:r>
      <w:r w:rsidRPr="00952DAB">
        <w:rPr>
          <w:rFonts w:ascii="Arial Narrow" w:eastAsia="Times New Roman" w:hAnsi="Arial Narrow" w:cs="Times New Roman"/>
          <w:color w:val="000000"/>
          <w:sz w:val="27"/>
          <w:szCs w:val="27"/>
          <w:shd w:val="clear" w:color="auto" w:fill="FFFFFF"/>
        </w:rPr>
        <w:t>Cualquier duda o comentario con relación al tema favor de dirigirlo a los siguientes correos: lramirez@caaarem.mx y alejandro.cruz@caaarem.mx.</w:t>
      </w:r>
      <w:r w:rsidRPr="00952DAB">
        <w:rPr>
          <w:rFonts w:ascii="Times" w:eastAsia="Times New Roman" w:hAnsi="Times" w:cs="Times New Roman"/>
          <w:color w:val="000000"/>
          <w:sz w:val="27"/>
          <w:szCs w:val="27"/>
        </w:rPr>
        <w:br/>
      </w:r>
      <w:r w:rsidRPr="00952DAB">
        <w:rPr>
          <w:rFonts w:ascii="Times" w:eastAsia="Times New Roman" w:hAnsi="Times" w:cs="Times New Roman"/>
          <w:color w:val="000000"/>
          <w:sz w:val="27"/>
          <w:szCs w:val="27"/>
        </w:rPr>
        <w:br/>
      </w:r>
      <w:r w:rsidRPr="00952DAB">
        <w:rPr>
          <w:rFonts w:ascii="Times" w:eastAsia="Times New Roman" w:hAnsi="Times" w:cs="Times New Roman"/>
          <w:color w:val="000000"/>
          <w:sz w:val="27"/>
          <w:szCs w:val="27"/>
        </w:rPr>
        <w:br/>
      </w:r>
      <w:r w:rsidRPr="00952DAB">
        <w:rPr>
          <w:rFonts w:ascii="Times" w:eastAsia="Times New Roman" w:hAnsi="Times" w:cs="Times New Roman"/>
          <w:color w:val="000000"/>
          <w:sz w:val="27"/>
          <w:szCs w:val="27"/>
        </w:rPr>
        <w:br/>
      </w:r>
      <w:r w:rsidRPr="00952DAB">
        <w:rPr>
          <w:rFonts w:ascii="Times" w:eastAsia="Times New Roman" w:hAnsi="Times" w:cs="Times New Roman"/>
          <w:color w:val="000000"/>
          <w:sz w:val="27"/>
          <w:szCs w:val="27"/>
        </w:rPr>
        <w:br/>
      </w:r>
      <w:r w:rsidRPr="00952DAB">
        <w:rPr>
          <w:rFonts w:ascii="Times" w:eastAsia="Times New Roman" w:hAnsi="Times" w:cs="Times New Roman"/>
          <w:color w:val="000000"/>
          <w:sz w:val="27"/>
          <w:szCs w:val="27"/>
        </w:rPr>
        <w:br/>
      </w:r>
    </w:p>
    <w:p w14:paraId="47DAFA14" w14:textId="77777777" w:rsidR="00952DAB" w:rsidRPr="00952DAB" w:rsidRDefault="00952DAB" w:rsidP="00952DAB">
      <w:pPr>
        <w:shd w:val="clear" w:color="auto" w:fill="FFFFFF"/>
        <w:jc w:val="center"/>
        <w:rPr>
          <w:rFonts w:ascii="Times" w:eastAsia="Times New Roman" w:hAnsi="Times" w:cs="Times New Roman"/>
          <w:color w:val="000000"/>
          <w:sz w:val="27"/>
          <w:szCs w:val="27"/>
        </w:rPr>
      </w:pPr>
      <w:r w:rsidRPr="00952DAB">
        <w:rPr>
          <w:rFonts w:ascii="Century Gothic" w:eastAsia="Times New Roman" w:hAnsi="Century Gothic" w:cs="Times New Roman"/>
          <w:b/>
          <w:bCs/>
          <w:color w:val="000000"/>
          <w:sz w:val="27"/>
          <w:szCs w:val="27"/>
        </w:rPr>
        <w:t>ATENTAMENTE</w:t>
      </w:r>
      <w:r w:rsidRPr="00952DAB">
        <w:rPr>
          <w:rFonts w:ascii="Times" w:eastAsia="Times New Roman" w:hAnsi="Times" w:cs="Times New Roman"/>
          <w:color w:val="000000"/>
          <w:sz w:val="27"/>
          <w:szCs w:val="27"/>
        </w:rPr>
        <w:br/>
      </w:r>
      <w:r w:rsidRPr="00952DAB">
        <w:rPr>
          <w:rFonts w:ascii="Times" w:eastAsia="Times New Roman" w:hAnsi="Times" w:cs="Times New Roman"/>
          <w:color w:val="000000"/>
          <w:sz w:val="27"/>
          <w:szCs w:val="27"/>
        </w:rPr>
        <w:br/>
      </w:r>
      <w:r w:rsidRPr="00952DAB">
        <w:rPr>
          <w:rFonts w:ascii="Times" w:eastAsia="Times New Roman" w:hAnsi="Times" w:cs="Times New Roman"/>
          <w:color w:val="000000"/>
          <w:sz w:val="27"/>
          <w:szCs w:val="27"/>
        </w:rPr>
        <w:br/>
      </w:r>
      <w:r w:rsidRPr="00952DAB">
        <w:rPr>
          <w:rFonts w:ascii="Century Gothic" w:eastAsia="Times New Roman" w:hAnsi="Century Gothic" w:cs="Times New Roman"/>
          <w:b/>
          <w:bCs/>
          <w:color w:val="000000"/>
          <w:sz w:val="27"/>
          <w:szCs w:val="27"/>
        </w:rPr>
        <w:t>RUBEN DARIO RODRIGUEZ LARIOS</w:t>
      </w:r>
      <w:r w:rsidRPr="00952DAB">
        <w:rPr>
          <w:rFonts w:ascii="Times" w:eastAsia="Times New Roman" w:hAnsi="Times" w:cs="Times New Roman"/>
          <w:color w:val="000000"/>
          <w:sz w:val="27"/>
          <w:szCs w:val="27"/>
        </w:rPr>
        <w:br/>
      </w:r>
      <w:r w:rsidRPr="00952DAB">
        <w:rPr>
          <w:rFonts w:ascii="Century Gothic" w:eastAsia="Times New Roman" w:hAnsi="Century Gothic" w:cs="Times New Roman"/>
          <w:b/>
          <w:bCs/>
          <w:color w:val="000000"/>
          <w:sz w:val="27"/>
          <w:szCs w:val="27"/>
        </w:rPr>
        <w:t>DIRECTOR GENERAL</w:t>
      </w:r>
      <w:r w:rsidRPr="00952DAB">
        <w:rPr>
          <w:rFonts w:ascii="Times" w:eastAsia="Times New Roman" w:hAnsi="Times" w:cs="Times New Roman"/>
          <w:color w:val="000000"/>
          <w:sz w:val="27"/>
          <w:szCs w:val="27"/>
        </w:rPr>
        <w:br/>
      </w:r>
      <w:r w:rsidRPr="00952DAB">
        <w:rPr>
          <w:rFonts w:ascii="Century Gothic" w:eastAsia="Times New Roman" w:hAnsi="Century Gothic" w:cs="Times New Roman"/>
          <w:b/>
          <w:bCs/>
          <w:color w:val="000000"/>
          <w:sz w:val="27"/>
          <w:szCs w:val="27"/>
        </w:rPr>
        <w:t>RUBRICA</w:t>
      </w:r>
    </w:p>
    <w:p w14:paraId="36B8B811" w14:textId="77777777" w:rsidR="00952DAB" w:rsidRDefault="00952DAB" w:rsidP="00952DAB">
      <w:pPr>
        <w:rPr>
          <w:rFonts w:ascii="Century Gothic" w:eastAsia="Times New Roman" w:hAnsi="Century Gothic" w:cs="Times New Roman"/>
          <w:color w:val="0082BF"/>
          <w:sz w:val="20"/>
          <w:szCs w:val="20"/>
          <w:shd w:val="clear" w:color="auto" w:fill="FFFFFF"/>
        </w:rPr>
      </w:pPr>
      <w:r>
        <w:rPr>
          <w:rFonts w:ascii="Times" w:eastAsia="Times New Roman" w:hAnsi="Times" w:cs="Times New Roman"/>
          <w:color w:val="000000"/>
          <w:sz w:val="27"/>
          <w:szCs w:val="27"/>
        </w:rPr>
        <w:br/>
      </w:r>
      <w:r>
        <w:rPr>
          <w:rFonts w:ascii="Times" w:eastAsia="Times New Roman" w:hAnsi="Times" w:cs="Times New Roman"/>
          <w:color w:val="000000"/>
          <w:sz w:val="27"/>
          <w:szCs w:val="27"/>
        </w:rPr>
        <w:br/>
      </w:r>
      <w:r>
        <w:rPr>
          <w:rFonts w:ascii="Times" w:eastAsia="Times New Roman" w:hAnsi="Times" w:cs="Times New Roman"/>
          <w:color w:val="000000"/>
          <w:sz w:val="27"/>
          <w:szCs w:val="27"/>
        </w:rPr>
        <w:br/>
      </w:r>
      <w:r>
        <w:rPr>
          <w:rFonts w:ascii="Times" w:eastAsia="Times New Roman" w:hAnsi="Times" w:cs="Times New Roman"/>
          <w:color w:val="000000"/>
          <w:sz w:val="27"/>
          <w:szCs w:val="27"/>
        </w:rPr>
        <w:br/>
      </w:r>
      <w:r>
        <w:rPr>
          <w:rFonts w:ascii="Times" w:eastAsia="Times New Roman" w:hAnsi="Times" w:cs="Times New Roman"/>
          <w:color w:val="000000"/>
          <w:sz w:val="27"/>
          <w:szCs w:val="27"/>
        </w:rPr>
        <w:br/>
      </w:r>
      <w:r>
        <w:rPr>
          <w:rFonts w:ascii="Times" w:eastAsia="Times New Roman" w:hAnsi="Times" w:cs="Times New Roman"/>
          <w:color w:val="000000"/>
          <w:sz w:val="27"/>
          <w:szCs w:val="27"/>
        </w:rPr>
        <w:br/>
      </w:r>
      <w:r>
        <w:rPr>
          <w:rFonts w:ascii="Times" w:eastAsia="Times New Roman" w:hAnsi="Times" w:cs="Times New Roman"/>
          <w:color w:val="000000"/>
          <w:sz w:val="27"/>
          <w:szCs w:val="27"/>
        </w:rPr>
        <w:br/>
      </w:r>
      <w:r w:rsidRPr="00952DAB">
        <w:rPr>
          <w:rFonts w:ascii="Times" w:eastAsia="Times New Roman" w:hAnsi="Times" w:cs="Times New Roman"/>
          <w:color w:val="000000"/>
          <w:sz w:val="27"/>
          <w:szCs w:val="27"/>
        </w:rPr>
        <w:br/>
      </w:r>
      <w:r w:rsidRPr="00952DAB">
        <w:rPr>
          <w:rFonts w:ascii="Times" w:eastAsia="Times New Roman" w:hAnsi="Times" w:cs="Times New Roman"/>
          <w:color w:val="000000"/>
          <w:sz w:val="27"/>
          <w:szCs w:val="27"/>
        </w:rPr>
        <w:br/>
      </w:r>
      <w:r w:rsidRPr="00952DAB">
        <w:rPr>
          <w:rFonts w:ascii="Century Gothic" w:eastAsia="Times New Roman" w:hAnsi="Century Gothic" w:cs="Times New Roman"/>
          <w:color w:val="0082BF"/>
          <w:sz w:val="20"/>
          <w:szCs w:val="20"/>
          <w:shd w:val="clear" w:color="auto" w:fill="FFFFFF"/>
        </w:rPr>
        <w:t>LRV/UMB/ACG</w:t>
      </w:r>
    </w:p>
    <w:p w14:paraId="382FB01B" w14:textId="77777777" w:rsidR="001E5FEF" w:rsidRDefault="001E5FEF" w:rsidP="00952DAB">
      <w:pPr>
        <w:rPr>
          <w:rFonts w:ascii="Century Gothic" w:eastAsia="Times New Roman" w:hAnsi="Century Gothic" w:cs="Times New Roman"/>
          <w:color w:val="0082BF"/>
          <w:sz w:val="20"/>
          <w:szCs w:val="20"/>
          <w:shd w:val="clear" w:color="auto" w:fill="FFFFFF"/>
        </w:rPr>
        <w:sectPr w:rsidR="001E5FEF" w:rsidSect="00E746FE">
          <w:pgSz w:w="12240" w:h="15840"/>
          <w:pgMar w:top="1417" w:right="1701" w:bottom="1417" w:left="1701" w:header="708" w:footer="708" w:gutter="0"/>
          <w:cols w:space="708"/>
          <w:docGrid w:linePitch="360"/>
        </w:sectPr>
      </w:pPr>
    </w:p>
    <w:p w14:paraId="677A461B" w14:textId="3C192B28" w:rsidR="00952DAB" w:rsidRPr="00952DAB" w:rsidRDefault="00952DAB" w:rsidP="00952DAB">
      <w:pPr>
        <w:rPr>
          <w:rFonts w:ascii="Times" w:eastAsia="Times New Roman" w:hAnsi="Times" w:cs="Times New Roman"/>
          <w:sz w:val="20"/>
          <w:szCs w:val="20"/>
        </w:rPr>
      </w:pPr>
      <w:r>
        <w:rPr>
          <w:rFonts w:ascii="Times" w:eastAsia="Times New Roman" w:hAnsi="Times" w:cs="Times New Roman"/>
          <w:noProof/>
          <w:sz w:val="20"/>
          <w:szCs w:val="20"/>
          <w:lang w:val="es-ES"/>
        </w:rPr>
        <w:drawing>
          <wp:anchor distT="0" distB="0" distL="114300" distR="114300" simplePos="0" relativeHeight="251658240" behindDoc="1" locked="0" layoutInCell="1" allowOverlap="1" wp14:anchorId="78D4171A" wp14:editId="1703DA80">
            <wp:simplePos x="0" y="0"/>
            <wp:positionH relativeFrom="page">
              <wp:posOffset>0</wp:posOffset>
            </wp:positionH>
            <wp:positionV relativeFrom="page">
              <wp:posOffset>0</wp:posOffset>
            </wp:positionV>
            <wp:extent cx="7772400" cy="10058400"/>
            <wp:effectExtent l="0" t="0" r="0" b="0"/>
            <wp:wrapThrough wrapText="bothSides">
              <wp:wrapPolygon edited="0">
                <wp:start x="19129" y="1473"/>
                <wp:lineTo x="988" y="2127"/>
                <wp:lineTo x="918" y="2400"/>
                <wp:lineTo x="9388" y="2455"/>
                <wp:lineTo x="2612" y="2945"/>
                <wp:lineTo x="2612" y="3218"/>
                <wp:lineTo x="9882" y="3327"/>
                <wp:lineTo x="6282" y="3545"/>
                <wp:lineTo x="2824" y="3982"/>
                <wp:lineTo x="2824" y="4200"/>
                <wp:lineTo x="1129" y="4636"/>
                <wp:lineTo x="635" y="4800"/>
                <wp:lineTo x="635" y="5455"/>
                <wp:lineTo x="4518" y="5945"/>
                <wp:lineTo x="2753" y="6000"/>
                <wp:lineTo x="635" y="6273"/>
                <wp:lineTo x="424" y="7418"/>
                <wp:lineTo x="3600" y="7691"/>
                <wp:lineTo x="494" y="7855"/>
                <wp:lineTo x="494" y="8236"/>
                <wp:lineTo x="2894" y="8564"/>
                <wp:lineTo x="282" y="9382"/>
                <wp:lineTo x="71" y="10364"/>
                <wp:lineTo x="282" y="10527"/>
                <wp:lineTo x="6918" y="11182"/>
                <wp:lineTo x="706" y="11455"/>
                <wp:lineTo x="635" y="11782"/>
                <wp:lineTo x="2400" y="12055"/>
                <wp:lineTo x="212" y="12055"/>
                <wp:lineTo x="212" y="12273"/>
                <wp:lineTo x="2965" y="12927"/>
                <wp:lineTo x="1553" y="13309"/>
                <wp:lineTo x="1553" y="13745"/>
                <wp:lineTo x="2753" y="13800"/>
                <wp:lineTo x="1129" y="14182"/>
                <wp:lineTo x="1624" y="14673"/>
                <wp:lineTo x="1906" y="15545"/>
                <wp:lineTo x="2682" y="16418"/>
                <wp:lineTo x="2753" y="17291"/>
                <wp:lineTo x="2188" y="18164"/>
                <wp:lineTo x="565" y="18491"/>
                <wp:lineTo x="706" y="18600"/>
                <wp:lineTo x="8471" y="19036"/>
                <wp:lineTo x="3953" y="19091"/>
                <wp:lineTo x="2682" y="19255"/>
                <wp:lineTo x="2541" y="20345"/>
                <wp:lineTo x="3600" y="20618"/>
                <wp:lineTo x="424" y="20836"/>
                <wp:lineTo x="5718" y="21491"/>
                <wp:lineTo x="15529" y="21491"/>
                <wp:lineTo x="16518" y="21382"/>
                <wp:lineTo x="19341" y="20945"/>
                <wp:lineTo x="19271" y="20782"/>
                <wp:lineTo x="20471" y="20345"/>
                <wp:lineTo x="20471" y="20182"/>
                <wp:lineTo x="19271" y="19909"/>
                <wp:lineTo x="21035" y="19309"/>
                <wp:lineTo x="21035" y="19255"/>
                <wp:lineTo x="19271" y="19036"/>
                <wp:lineTo x="19765" y="18818"/>
                <wp:lineTo x="19765" y="18545"/>
                <wp:lineTo x="19271" y="18164"/>
                <wp:lineTo x="19271" y="17291"/>
                <wp:lineTo x="20682" y="16855"/>
                <wp:lineTo x="20682" y="16473"/>
                <wp:lineTo x="19906" y="16309"/>
                <wp:lineTo x="19976" y="15545"/>
                <wp:lineTo x="20682" y="14673"/>
                <wp:lineTo x="20753" y="13800"/>
                <wp:lineTo x="19341" y="12927"/>
                <wp:lineTo x="19624" y="12927"/>
                <wp:lineTo x="21035" y="12164"/>
                <wp:lineTo x="21106" y="11836"/>
                <wp:lineTo x="20682" y="11618"/>
                <wp:lineTo x="19341" y="11182"/>
                <wp:lineTo x="20612" y="11182"/>
                <wp:lineTo x="20965" y="10964"/>
                <wp:lineTo x="20894" y="10309"/>
                <wp:lineTo x="21247" y="9927"/>
                <wp:lineTo x="20824" y="9655"/>
                <wp:lineTo x="19765" y="9436"/>
                <wp:lineTo x="20400" y="8564"/>
                <wp:lineTo x="21106" y="8291"/>
                <wp:lineTo x="20894" y="7691"/>
                <wp:lineTo x="19341" y="7691"/>
                <wp:lineTo x="20047" y="7473"/>
                <wp:lineTo x="20329" y="7145"/>
                <wp:lineTo x="19976" y="6818"/>
                <wp:lineTo x="20824" y="6273"/>
                <wp:lineTo x="20753" y="6000"/>
                <wp:lineTo x="19906" y="5891"/>
                <wp:lineTo x="19906" y="5073"/>
                <wp:lineTo x="19412" y="5073"/>
                <wp:lineTo x="20612" y="4691"/>
                <wp:lineTo x="20612" y="4473"/>
                <wp:lineTo x="19412" y="4200"/>
                <wp:lineTo x="19976" y="4200"/>
                <wp:lineTo x="19976" y="3927"/>
                <wp:lineTo x="19553" y="3327"/>
                <wp:lineTo x="20682" y="2455"/>
                <wp:lineTo x="20894" y="1964"/>
                <wp:lineTo x="20682" y="1800"/>
                <wp:lineTo x="19482" y="1473"/>
                <wp:lineTo x="19129" y="1473"/>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58E06328" w14:textId="2C997AAC" w:rsidR="00952DAB" w:rsidRDefault="001E5FEF" w:rsidP="00952DAB">
      <w:pPr>
        <w:shd w:val="clear" w:color="auto" w:fill="FFFFFF"/>
        <w:jc w:val="both"/>
        <w:rPr>
          <w:rFonts w:ascii="Century Gothic" w:eastAsia="Times New Roman" w:hAnsi="Century Gothic" w:cs="Times New Roman"/>
          <w:b/>
          <w:bCs/>
          <w:color w:val="0060A0"/>
          <w:sz w:val="27"/>
          <w:szCs w:val="27"/>
        </w:rPr>
      </w:pPr>
      <w:r>
        <w:rPr>
          <w:rFonts w:ascii="Century Gothic" w:eastAsia="Times New Roman" w:hAnsi="Century Gothic" w:cs="Times New Roman"/>
          <w:b/>
          <w:bCs/>
          <w:noProof/>
          <w:color w:val="0060A0"/>
          <w:sz w:val="27"/>
          <w:szCs w:val="27"/>
          <w:lang w:val="es-ES"/>
        </w:rPr>
        <w:drawing>
          <wp:anchor distT="0" distB="0" distL="114300" distR="114300" simplePos="0" relativeHeight="251659264" behindDoc="1" locked="0" layoutInCell="1" allowOverlap="1" wp14:anchorId="0EAE134B" wp14:editId="264429EE">
            <wp:simplePos x="0" y="0"/>
            <wp:positionH relativeFrom="page">
              <wp:posOffset>51435</wp:posOffset>
            </wp:positionH>
            <wp:positionV relativeFrom="page">
              <wp:posOffset>-14605</wp:posOffset>
            </wp:positionV>
            <wp:extent cx="7772400" cy="10058400"/>
            <wp:effectExtent l="0" t="0" r="0" b="0"/>
            <wp:wrapThrough wrapText="bothSides">
              <wp:wrapPolygon edited="0">
                <wp:start x="19200" y="1473"/>
                <wp:lineTo x="1412" y="2236"/>
                <wp:lineTo x="1412" y="2455"/>
                <wp:lineTo x="11082" y="2455"/>
                <wp:lineTo x="6988" y="2945"/>
                <wp:lineTo x="6988" y="3109"/>
                <wp:lineTo x="12565" y="3327"/>
                <wp:lineTo x="424" y="3491"/>
                <wp:lineTo x="282" y="4145"/>
                <wp:lineTo x="2894" y="4200"/>
                <wp:lineTo x="1553" y="4582"/>
                <wp:lineTo x="3247" y="5018"/>
                <wp:lineTo x="7059" y="5073"/>
                <wp:lineTo x="988" y="5291"/>
                <wp:lineTo x="918" y="5673"/>
                <wp:lineTo x="3953" y="5945"/>
                <wp:lineTo x="212" y="6218"/>
                <wp:lineTo x="212" y="6382"/>
                <wp:lineTo x="3035" y="6818"/>
                <wp:lineTo x="2612" y="6982"/>
                <wp:lineTo x="1976" y="7527"/>
                <wp:lineTo x="635" y="8236"/>
                <wp:lineTo x="635" y="8345"/>
                <wp:lineTo x="2753" y="8564"/>
                <wp:lineTo x="212" y="9273"/>
                <wp:lineTo x="3106" y="10309"/>
                <wp:lineTo x="1553" y="10418"/>
                <wp:lineTo x="1624" y="10855"/>
                <wp:lineTo x="4024" y="11182"/>
                <wp:lineTo x="776" y="11291"/>
                <wp:lineTo x="776" y="11727"/>
                <wp:lineTo x="2753" y="12055"/>
                <wp:lineTo x="2753" y="12655"/>
                <wp:lineTo x="3741" y="12927"/>
                <wp:lineTo x="282" y="12927"/>
                <wp:lineTo x="141" y="14182"/>
                <wp:lineTo x="6918" y="14673"/>
                <wp:lineTo x="4588" y="15382"/>
                <wp:lineTo x="4447" y="15545"/>
                <wp:lineTo x="4871" y="15545"/>
                <wp:lineTo x="1553" y="16091"/>
                <wp:lineTo x="1553" y="16364"/>
                <wp:lineTo x="4800" y="16418"/>
                <wp:lineTo x="2541" y="16745"/>
                <wp:lineTo x="5647" y="17291"/>
                <wp:lineTo x="1765" y="18164"/>
                <wp:lineTo x="1059" y="18545"/>
                <wp:lineTo x="1129" y="18655"/>
                <wp:lineTo x="3247" y="19036"/>
                <wp:lineTo x="282" y="19091"/>
                <wp:lineTo x="282" y="19745"/>
                <wp:lineTo x="2682" y="20018"/>
                <wp:lineTo x="5082" y="20782"/>
                <wp:lineTo x="5365" y="20782"/>
                <wp:lineTo x="5365" y="21164"/>
                <wp:lineTo x="10447" y="21382"/>
                <wp:lineTo x="17929" y="21491"/>
                <wp:lineTo x="18494" y="21491"/>
                <wp:lineTo x="18635" y="21218"/>
                <wp:lineTo x="18212" y="21109"/>
                <wp:lineTo x="15529" y="20782"/>
                <wp:lineTo x="20894" y="20618"/>
                <wp:lineTo x="20541" y="19964"/>
                <wp:lineTo x="19976" y="19855"/>
                <wp:lineTo x="19482" y="19036"/>
                <wp:lineTo x="19835" y="19036"/>
                <wp:lineTo x="20612" y="18436"/>
                <wp:lineTo x="20541" y="18164"/>
                <wp:lineTo x="21247" y="17618"/>
                <wp:lineTo x="21106" y="17455"/>
                <wp:lineTo x="19412" y="17291"/>
                <wp:lineTo x="19412" y="16418"/>
                <wp:lineTo x="20965" y="16200"/>
                <wp:lineTo x="19412" y="15545"/>
                <wp:lineTo x="20965" y="15491"/>
                <wp:lineTo x="20965" y="15273"/>
                <wp:lineTo x="19412" y="14673"/>
                <wp:lineTo x="20965" y="14073"/>
                <wp:lineTo x="20965" y="14018"/>
                <wp:lineTo x="19624" y="13800"/>
                <wp:lineTo x="20259" y="13582"/>
                <wp:lineTo x="20188" y="13418"/>
                <wp:lineTo x="19482" y="12927"/>
                <wp:lineTo x="20753" y="12109"/>
                <wp:lineTo x="21247" y="11945"/>
                <wp:lineTo x="20965" y="11564"/>
                <wp:lineTo x="19482" y="11182"/>
                <wp:lineTo x="21035" y="10964"/>
                <wp:lineTo x="21035" y="10527"/>
                <wp:lineTo x="19482" y="10309"/>
                <wp:lineTo x="20118" y="10309"/>
                <wp:lineTo x="20329" y="9982"/>
                <wp:lineTo x="20047" y="9436"/>
                <wp:lineTo x="21247" y="9218"/>
                <wp:lineTo x="21176" y="9109"/>
                <wp:lineTo x="19765" y="8564"/>
                <wp:lineTo x="20753" y="8400"/>
                <wp:lineTo x="20682" y="8291"/>
                <wp:lineTo x="19482" y="7691"/>
                <wp:lineTo x="20471" y="7582"/>
                <wp:lineTo x="20471" y="7418"/>
                <wp:lineTo x="19482" y="6818"/>
                <wp:lineTo x="19624" y="6055"/>
                <wp:lineTo x="19482" y="5945"/>
                <wp:lineTo x="20541" y="5564"/>
                <wp:lineTo x="20541" y="5073"/>
                <wp:lineTo x="19553" y="5073"/>
                <wp:lineTo x="21176" y="4745"/>
                <wp:lineTo x="21176" y="4582"/>
                <wp:lineTo x="19553" y="4200"/>
                <wp:lineTo x="20894" y="4200"/>
                <wp:lineTo x="20894" y="4091"/>
                <wp:lineTo x="19694" y="3327"/>
                <wp:lineTo x="20965" y="2455"/>
                <wp:lineTo x="19553" y="1473"/>
                <wp:lineTo x="19200" y="1473"/>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28710799" w14:textId="77777777" w:rsidR="001E5FEF" w:rsidRDefault="001E5FEF" w:rsidP="00952DAB">
      <w:pPr>
        <w:shd w:val="clear" w:color="auto" w:fill="FFFFFF"/>
        <w:jc w:val="both"/>
        <w:rPr>
          <w:rFonts w:ascii="Century Gothic" w:eastAsia="Times New Roman" w:hAnsi="Century Gothic" w:cs="Times New Roman"/>
          <w:b/>
          <w:bCs/>
          <w:color w:val="0060A0"/>
          <w:sz w:val="27"/>
          <w:szCs w:val="27"/>
        </w:rPr>
      </w:pPr>
    </w:p>
    <w:p w14:paraId="133D5196" w14:textId="77777777" w:rsidR="001E5FEF" w:rsidRDefault="001E5FEF" w:rsidP="00952DAB">
      <w:pPr>
        <w:shd w:val="clear" w:color="auto" w:fill="FFFFFF"/>
        <w:jc w:val="both"/>
        <w:rPr>
          <w:rFonts w:ascii="Century Gothic" w:eastAsia="Times New Roman" w:hAnsi="Century Gothic" w:cs="Times New Roman"/>
          <w:b/>
          <w:bCs/>
          <w:color w:val="0060A0"/>
          <w:sz w:val="27"/>
          <w:szCs w:val="27"/>
        </w:rPr>
      </w:pPr>
    </w:p>
    <w:p w14:paraId="326FADDA" w14:textId="77777777" w:rsidR="001E5FEF" w:rsidRDefault="001E5FEF" w:rsidP="00952DAB">
      <w:pPr>
        <w:shd w:val="clear" w:color="auto" w:fill="FFFFFF"/>
        <w:jc w:val="both"/>
        <w:rPr>
          <w:rFonts w:ascii="Century Gothic" w:eastAsia="Times New Roman" w:hAnsi="Century Gothic" w:cs="Times New Roman"/>
          <w:b/>
          <w:bCs/>
          <w:color w:val="0060A0"/>
          <w:sz w:val="27"/>
          <w:szCs w:val="27"/>
        </w:rPr>
      </w:pPr>
    </w:p>
    <w:p w14:paraId="3C3359E3" w14:textId="2AAE55B8" w:rsidR="001E5FEF" w:rsidRDefault="001E5FEF" w:rsidP="00952DAB">
      <w:pPr>
        <w:shd w:val="clear" w:color="auto" w:fill="FFFFFF"/>
        <w:jc w:val="both"/>
        <w:rPr>
          <w:rFonts w:ascii="Century Gothic" w:eastAsia="Times New Roman" w:hAnsi="Century Gothic" w:cs="Times New Roman"/>
          <w:b/>
          <w:bCs/>
          <w:color w:val="0060A0"/>
          <w:sz w:val="27"/>
          <w:szCs w:val="27"/>
        </w:rPr>
      </w:pPr>
      <w:bookmarkStart w:id="0" w:name="page1"/>
      <w:bookmarkEnd w:id="0"/>
      <w:r>
        <w:rPr>
          <w:noProof/>
          <w:lang w:val="es-ES"/>
        </w:rPr>
        <w:drawing>
          <wp:anchor distT="0" distB="0" distL="114300" distR="114300" simplePos="0" relativeHeight="251661312" behindDoc="1" locked="0" layoutInCell="1" allowOverlap="1" wp14:anchorId="195D4C8B" wp14:editId="3C19058A">
            <wp:simplePos x="0" y="0"/>
            <wp:positionH relativeFrom="page">
              <wp:posOffset>51435</wp:posOffset>
            </wp:positionH>
            <wp:positionV relativeFrom="page">
              <wp:posOffset>-14605</wp:posOffset>
            </wp:positionV>
            <wp:extent cx="7772400" cy="10058400"/>
            <wp:effectExtent l="0" t="0" r="0" b="0"/>
            <wp:wrapSquare wrapText="bothSides"/>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bookmarkStart w:id="1" w:name="_GoBack"/>
      <w:bookmarkEnd w:id="1"/>
    </w:p>
    <w:sectPr w:rsidR="001E5FEF" w:rsidSect="00E746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F9C"/>
    <w:multiLevelType w:val="multilevel"/>
    <w:tmpl w:val="727C9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A40E4"/>
    <w:multiLevelType w:val="multilevel"/>
    <w:tmpl w:val="782C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34"/>
    <w:rsid w:val="001E5FEF"/>
    <w:rsid w:val="002C0A8B"/>
    <w:rsid w:val="00586E34"/>
    <w:rsid w:val="00952DAB"/>
    <w:rsid w:val="00E746F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5BA5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6E34"/>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586E3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86E34"/>
    <w:rPr>
      <w:rFonts w:ascii="Lucida Grande" w:hAnsi="Lucida Grande"/>
      <w:sz w:val="18"/>
      <w:szCs w:val="18"/>
    </w:rPr>
  </w:style>
  <w:style w:type="character" w:styleId="Hipervnculo">
    <w:name w:val="Hyperlink"/>
    <w:basedOn w:val="Fuentedeprrafopredeter"/>
    <w:uiPriority w:val="99"/>
    <w:semiHidden/>
    <w:unhideWhenUsed/>
    <w:rsid w:val="00952DA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6E34"/>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586E3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86E34"/>
    <w:rPr>
      <w:rFonts w:ascii="Lucida Grande" w:hAnsi="Lucida Grande"/>
      <w:sz w:val="18"/>
      <w:szCs w:val="18"/>
    </w:rPr>
  </w:style>
  <w:style w:type="character" w:styleId="Hipervnculo">
    <w:name w:val="Hyperlink"/>
    <w:basedOn w:val="Fuentedeprrafopredeter"/>
    <w:uiPriority w:val="99"/>
    <w:semiHidden/>
    <w:unhideWhenUsed/>
    <w:rsid w:val="00952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0481">
      <w:bodyDiv w:val="1"/>
      <w:marLeft w:val="0"/>
      <w:marRight w:val="0"/>
      <w:marTop w:val="0"/>
      <w:marBottom w:val="0"/>
      <w:divBdr>
        <w:top w:val="none" w:sz="0" w:space="0" w:color="auto"/>
        <w:left w:val="none" w:sz="0" w:space="0" w:color="auto"/>
        <w:bottom w:val="none" w:sz="0" w:space="0" w:color="auto"/>
        <w:right w:val="none" w:sz="0" w:space="0" w:color="auto"/>
      </w:divBdr>
    </w:div>
    <w:div w:id="984965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aaarem.mx/Bases/CIRCULAR18.nsf/dca94958202a013686257169005383ec/68f7e9b2101a089786258264005971e3/$FILE/Of.%20No.%20CGJC-1-OR-283-2014.pdf" TargetMode="External"/><Relationship Id="rId8" Type="http://schemas.openxmlformats.org/officeDocument/2006/relationships/hyperlink" Target="http://www.caaarem.mx/Bases/CIRCULAR18.nsf/dca94958202a013686257169005383ec/68f7e9b2101a089786258264005971e3/$FILE/Of.%20No.%20CGJC-OR-863-2018.pdf"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450</Words>
  <Characters>2476</Characters>
  <Application>Microsoft Macintosh Word</Application>
  <DocSecurity>0</DocSecurity>
  <Lines>20</Lines>
  <Paragraphs>5</Paragraphs>
  <ScaleCrop>false</ScaleCrop>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 Jesús  Palmeros Acuña</dc:creator>
  <cp:keywords/>
  <dc:description/>
  <cp:lastModifiedBy>Javier de Jesús  Palmeros Acuña</cp:lastModifiedBy>
  <cp:revision>4</cp:revision>
  <dcterms:created xsi:type="dcterms:W3CDTF">2018-04-04T18:26:00Z</dcterms:created>
  <dcterms:modified xsi:type="dcterms:W3CDTF">2018-04-04T18:35:00Z</dcterms:modified>
</cp:coreProperties>
</file>