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8A78" w14:textId="77777777" w:rsidR="00465B6C" w:rsidRPr="00AF7E60" w:rsidRDefault="00465B6C" w:rsidP="00465B6C">
      <w:pPr>
        <w:pStyle w:val="CABEZA"/>
        <w:pBdr>
          <w:bottom w:val="single" w:sz="4" w:space="1" w:color="auto"/>
        </w:pBdr>
        <w:ind w:left="1412" w:right="922"/>
        <w:rPr>
          <w:rFonts w:cs="Times New Roman"/>
        </w:rPr>
      </w:pPr>
      <w:bookmarkStart w:id="0" w:name="_Hlk187043187"/>
      <w:r w:rsidRPr="00AF7E60">
        <w:rPr>
          <w:rFonts w:cs="Times New Roman"/>
        </w:rPr>
        <w:t>PODER EJECUTIVO</w:t>
      </w:r>
    </w:p>
    <w:p w14:paraId="611F19F9" w14:textId="77777777" w:rsidR="00465B6C" w:rsidRDefault="00465B6C" w:rsidP="00465B6C">
      <w:pPr>
        <w:pStyle w:val="CABEZA"/>
        <w:ind w:left="490"/>
      </w:pPr>
      <w:r>
        <w:t>SECRETARIA DE HACIENDA Y CREDITO PUBLICO</w:t>
      </w:r>
    </w:p>
    <w:bookmarkEnd w:id="0"/>
    <w:p w14:paraId="4F6F759F" w14:textId="77777777" w:rsidR="00465B6C" w:rsidRDefault="00465B6C" w:rsidP="00465B6C">
      <w:pPr>
        <w:pStyle w:val="texto0"/>
        <w:rPr>
          <w:sz w:val="16"/>
          <w:szCs w:val="16"/>
        </w:rPr>
      </w:pPr>
    </w:p>
    <w:p w14:paraId="62B01B2A" w14:textId="01345362" w:rsidR="00465B6C" w:rsidRPr="00E77635" w:rsidRDefault="00465B6C" w:rsidP="00465B6C">
      <w:pPr>
        <w:pStyle w:val="texto0"/>
        <w:rPr>
          <w:sz w:val="16"/>
          <w:szCs w:val="16"/>
        </w:rPr>
      </w:pPr>
      <w:r w:rsidRPr="00E77635">
        <w:rPr>
          <w:sz w:val="16"/>
          <w:szCs w:val="16"/>
        </w:rPr>
        <w:t>ANEXO 9 DE LAS REGLAS GENERALES DE COMERCIO EXTERIOR PARA 2025</w:t>
      </w:r>
    </w:p>
    <w:p w14:paraId="190F1657" w14:textId="628D2018" w:rsidR="00465B6C" w:rsidRPr="00536BE6" w:rsidRDefault="00465B6C" w:rsidP="00465B6C">
      <w:pPr>
        <w:pStyle w:val="Texto"/>
        <w:ind w:firstLine="0"/>
        <w:jc w:val="center"/>
        <w:rPr>
          <w:b/>
        </w:rPr>
      </w:pPr>
      <w:bookmarkStart w:id="1" w:name="N_Hlk148630656"/>
      <w:r w:rsidRPr="00536BE6">
        <w:rPr>
          <w:b/>
        </w:rPr>
        <w:t xml:space="preserve">Mercancías por las que no se está obligado al pago del IGI </w:t>
      </w:r>
      <w:bookmarkStart w:id="2" w:name="N_Hlk151657521"/>
      <w:r w:rsidRPr="00536BE6">
        <w:rPr>
          <w:b/>
        </w:rPr>
        <w:t>y equipo médico por cuya importación no se requiere inscripción en el Padrón de Importadores</w:t>
      </w:r>
      <w:bookmarkEnd w:id="2"/>
      <w:r w:rsidRPr="00536BE6">
        <w:rPr>
          <w:b/>
        </w:rPr>
        <w:t xml:space="preserve"> y, en su caso, en el Padrón </w:t>
      </w:r>
      <w:r w:rsidR="003434F2" w:rsidRPr="00536BE6">
        <w:rPr>
          <w:b/>
        </w:rPr>
        <w:t xml:space="preserve">de </w:t>
      </w:r>
      <w:r w:rsidR="003434F2">
        <w:rPr>
          <w:b/>
        </w:rPr>
        <w:t>Importadores</w:t>
      </w:r>
      <w:r w:rsidRPr="00536BE6">
        <w:rPr>
          <w:b/>
        </w:rPr>
        <w:t xml:space="preserve"> de Sectores Específicos</w:t>
      </w:r>
      <w:bookmarkEnd w:id="1"/>
    </w:p>
    <w:p w14:paraId="72D8D9A6" w14:textId="77777777" w:rsidR="00465B6C" w:rsidRPr="00536BE6" w:rsidRDefault="00465B6C" w:rsidP="00465B6C">
      <w:pPr>
        <w:pStyle w:val="Texto"/>
      </w:pPr>
      <w:r w:rsidRPr="00536BE6">
        <w:t>Para los efectos del artículo 61, fracción XIV de la Ley, en relación con las reglas 1.3.1., fracción XIII y 3.3.9., se dan a conocer las mercancías por las que no se está obligado al pago del IGI, y equipo médico por cuya importación no se requiere inscripción en el Padrón de Importadores y, en su caso, en el Padrón de Importadores de Sectores Específicos, señaladas a continuación: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5180"/>
        <w:gridCol w:w="2144"/>
      </w:tblGrid>
      <w:tr w:rsidR="00465B6C" w:rsidRPr="001523D0" w14:paraId="688E902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422B18A" w14:textId="77777777" w:rsidR="00465B6C" w:rsidRPr="001523D0" w:rsidRDefault="00465B6C" w:rsidP="00C669A5">
            <w:pPr>
              <w:pStyle w:val="Texto"/>
              <w:spacing w:after="73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Fracción arancelaria y NICO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201B4E7" w14:textId="77777777" w:rsidR="00465B6C" w:rsidRPr="001523D0" w:rsidRDefault="00465B6C" w:rsidP="00C669A5">
            <w:pPr>
              <w:pStyle w:val="Texto"/>
              <w:spacing w:after="73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685DD7B" w14:textId="77777777" w:rsidR="00465B6C" w:rsidRPr="001523D0" w:rsidRDefault="00465B6C" w:rsidP="00C669A5">
            <w:pPr>
              <w:pStyle w:val="Texto"/>
              <w:spacing w:after="73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Acotación</w:t>
            </w:r>
          </w:p>
        </w:tc>
      </w:tr>
      <w:tr w:rsidR="00465B6C" w:rsidRPr="001523D0" w14:paraId="65B6E27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D5AE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2936.26.01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B4B0E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Vitamina B12; las demás cobalaminas.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1F91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58B317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61BF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9B8C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Vitamina B12; las demás cobalaminas.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04EC8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7006BA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6524B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2936.29.03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BE77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Ácido nicotínico.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D669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56D1C0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F135A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63F2F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Ácido nicotínico.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2BF98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563DE0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95BBE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2936.29.04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12CA9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Nicotinamida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Niacinamida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).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48C8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15D392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95CF4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FCF22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color w:val="000000"/>
                <w:sz w:val="16"/>
                <w:szCs w:val="16"/>
              </w:rPr>
              <w:t>Nicotinamida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Niacinamida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).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4B07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DD4AB6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D035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2937.22.11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E53D2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Flumetasona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parametasona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; sales o ésteres de estos productos.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2A5F0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FB975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3F45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2463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color w:val="000000"/>
                <w:sz w:val="16"/>
                <w:szCs w:val="16"/>
              </w:rPr>
              <w:t>Flumetasona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parametasona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; sales o ésteres de estos productos.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E080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Excepto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parametasona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, sus sales o sus ésteres.</w:t>
            </w:r>
          </w:p>
        </w:tc>
      </w:tr>
      <w:tr w:rsidR="00465B6C" w:rsidRPr="001523D0" w14:paraId="04669B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CBBE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2937.23.04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7FC48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Progesterona.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4234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2FC0A3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70284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884DA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Progesterona.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85A0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72186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B792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2937.23.05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F42D7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Estriol, sus sales o sus ésteres.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4140A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720F60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64412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5D39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Estriol, sus sales o sus ésteres.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4920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D10F48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C36E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2937.23.07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833D7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Acetato de medroxiprogesterona.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9B9FD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0A25A9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2B6AA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671E6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Acetato de medroxiprogesterona.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C4BBE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43070F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3C66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2937.23.08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F915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 xml:space="preserve">Acetato de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clormadinona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68746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9A330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A2964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B89F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Acetato de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clormadinona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76B0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F829A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D48B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2937.23.10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CF42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 xml:space="preserve">Acetato de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megestrol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BED12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648512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3F71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78D8B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Acetato de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megestrol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EFE1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9B1D2B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ED4EE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2937.23.11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BA766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17-alfa-Etinil-17-beta hidroxiestra-4-eno (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Linestrenol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).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AE20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2F957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CE509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532C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17-alfa-Etinil-17-beta hidroxiestra-4-eno (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Linestrenol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).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2B513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613CBF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14252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2937.23.17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2C2A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Etinilestradiol, sus ésteres o sus sales.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2224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5979DD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3C8FA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1CBEE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Etinilestradiol, sus ésteres o sus sales.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2A46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736848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15D9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2937.23.18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1061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Mestranol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F3E50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DD4227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772E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D969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color w:val="000000"/>
                <w:sz w:val="16"/>
                <w:szCs w:val="16"/>
              </w:rPr>
              <w:t>Mestranol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83F60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2E3F4D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BDC5F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2937.23.22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DC82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Acetofénido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dihidroxiprogesterona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Algestona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acetofénido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).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569AE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6E50C4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40D4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00B8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color w:val="000000"/>
                <w:sz w:val="16"/>
                <w:szCs w:val="16"/>
              </w:rPr>
              <w:t>Acetofénido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dihidroxiprogesterona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Algestona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acetofénido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).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08ED9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9B2E4C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4B392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2937.29.19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AF39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Metiltestosterona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E69E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6B3E0C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ECA82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BA382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color w:val="000000"/>
                <w:sz w:val="16"/>
                <w:szCs w:val="16"/>
              </w:rPr>
              <w:t>Metiltestosterona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C9A9A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402D09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25203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2937.29.24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0746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Metilandrostendiol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B529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A9A84F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23DE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F4E2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color w:val="000000"/>
                <w:sz w:val="16"/>
                <w:szCs w:val="16"/>
              </w:rPr>
              <w:t>Metilandrostendiol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580B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AA0E1E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27C9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2937.29.29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04D7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Testosterona o sus ésteres.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07622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794D8F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61B08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7AE6B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Testosterona o sus ésteres.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AEE4D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D93907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33A8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2937.29.32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9464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17-alfa-Pregna-2,4-dien-20-ino (2,3-d)- isoxazol-17-ol (Danazol).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8A6F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7C1607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97A99" w14:textId="77777777" w:rsidR="00465B6C" w:rsidRPr="001523D0" w:rsidRDefault="00465B6C" w:rsidP="00C669A5">
            <w:pPr>
              <w:pStyle w:val="Texto"/>
              <w:spacing w:after="7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0BDD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17-alfa-Pregna-2,4-dien-20-ino (2,3-d)- isoxazol-17-ol (Danazol).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CD51" w14:textId="77777777" w:rsidR="00465B6C" w:rsidRPr="001523D0" w:rsidRDefault="00465B6C" w:rsidP="00C669A5">
            <w:pPr>
              <w:pStyle w:val="Texto"/>
              <w:spacing w:after="7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D8667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6603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2937.29.33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C3E15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Clostebol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, sus sales o sus ésteres.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67FEB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28A4E0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A542E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C67F1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color w:val="000000"/>
                <w:sz w:val="16"/>
                <w:szCs w:val="16"/>
              </w:rPr>
              <w:t>Clostebol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, sus sales o sus ésteres.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4C5C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E5164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00588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2937.29.36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12BF1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Dehidroisoandrosterona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Prasterona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), sus sales o sus ésteres, excepto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enantato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prasterona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8802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7F1718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0A62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24A0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color w:val="000000"/>
                <w:sz w:val="16"/>
                <w:szCs w:val="16"/>
              </w:rPr>
              <w:t>Dehidroisoandrosterona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Prasterona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), sus sales o sus ésteres, excepto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enantato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prasterona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CB7E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B2F321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DDA5C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2941.10.03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EAE73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Bencilpenicilina procaína.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74001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71E7BC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74E0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9642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Bencilpenicilina procaína.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367E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465B6C" w14:paraId="6215935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F72D0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2941.10.07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45028" w14:textId="77777777" w:rsidR="00465B6C" w:rsidRPr="00465B6C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465B6C">
              <w:rPr>
                <w:b/>
                <w:color w:val="000000"/>
                <w:sz w:val="16"/>
                <w:szCs w:val="16"/>
                <w:lang w:val="pt-BR"/>
              </w:rPr>
              <w:t>3-Fenil-5-metil-4-isoxazolil penicilina sódica (Oxacilina sódica).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3EA05" w14:textId="77777777" w:rsidR="00465B6C" w:rsidRPr="00465B6C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465B6C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465B6C" w:rsidRPr="00465B6C" w14:paraId="0EE158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23C0E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E1EA" w14:textId="77777777" w:rsidR="00465B6C" w:rsidRPr="00465B6C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465B6C">
              <w:rPr>
                <w:color w:val="000000"/>
                <w:sz w:val="16"/>
                <w:szCs w:val="16"/>
                <w:lang w:val="pt-BR"/>
              </w:rPr>
              <w:t>3-Fenil-5-metil-4-isoxazolil penicilina sódica (Oxacilina sódica).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BF86" w14:textId="77777777" w:rsidR="00465B6C" w:rsidRPr="00465B6C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465B6C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465B6C" w:rsidRPr="00465B6C" w14:paraId="4EE44B5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40B3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2941.10.08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90AEA" w14:textId="77777777" w:rsidR="00465B6C" w:rsidRPr="00465B6C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pt-BR"/>
              </w:rPr>
            </w:pPr>
            <w:r w:rsidRPr="00465B6C">
              <w:rPr>
                <w:b/>
                <w:color w:val="000000"/>
                <w:sz w:val="16"/>
                <w:szCs w:val="16"/>
                <w:lang w:val="pt-BR"/>
              </w:rPr>
              <w:t>3-(2,6-diclorofenil)-5-metil-4-isoxazolil penicilina sódica (Dicloxacilina sódica).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47E76" w14:textId="77777777" w:rsidR="00465B6C" w:rsidRPr="00465B6C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465B6C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465B6C" w:rsidRPr="00465B6C" w14:paraId="633D87D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AED3F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5CE9" w14:textId="77777777" w:rsidR="00465B6C" w:rsidRPr="00465B6C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465B6C">
              <w:rPr>
                <w:color w:val="000000"/>
                <w:sz w:val="16"/>
                <w:szCs w:val="16"/>
                <w:lang w:val="pt-BR"/>
              </w:rPr>
              <w:t>3-(2,6-diclorofenil)-5-metil-4-isoxazolil penicilina sódica (Dicloxacilina sódica).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51404" w14:textId="77777777" w:rsidR="00465B6C" w:rsidRPr="00465B6C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465B6C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465B6C" w:rsidRPr="001523D0" w14:paraId="2DA197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1FBC8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2941.90.17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00F8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Lincomicina.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317B6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179BCF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849D0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47C8B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Lincomicina.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9B03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3E42B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721A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3001.20.99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D1A86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F6C22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BFA7EA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6A35B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595A0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0479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AAB3B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DD2D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3001.90.99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9D667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2D2BB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C1FE9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F0FF5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3DDC7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Prótesis valvulares cardiacas biológicas.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008D6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48DEA1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AE7E3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DA77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C965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Excepto sales de la heparina.</w:t>
            </w:r>
          </w:p>
        </w:tc>
      </w:tr>
      <w:tr w:rsidR="00465B6C" w:rsidRPr="001523D0" w14:paraId="4539F43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D88F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3002.12.01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5B0E0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Sueros, excepto suero antiofídico polivalente y suero humano.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F73CA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357843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7232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BE2E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Sueros, excepto suero antiofídico polivalente y suero humano.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D8A2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E6182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8D347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3002.12.99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30B1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EF7B3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107B5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6F38F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A971B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Suero antiofídico polivalente.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BEB3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7C9A7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49C0E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8992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Globulina humana hiperinmune, excepto lo comprendido en el número de identificación comercial 3002.12.99.03.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8C22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496BB3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42297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FF118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Gamma globulina de origen humano.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0F153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3A1E8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82FEE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6ADF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Plasma humano.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A357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7FB43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48FDE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FEDC0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97C6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FBA8D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CCA52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3002.13.99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A95D1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2274C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F02E9A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B596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6F5CA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0600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9222C9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28E6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3002.14.02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BDBE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Productos inmunológicos mezclados, sin dosificar ni acondicionar para la venta al por menor.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1915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7FFE81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A7B3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F47C2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Productos inmunológicos mezclados, sin dosificar ni acondicionar para la venta al por menor.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0AD20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41A6059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0757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3002.15.99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7CAE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0485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ADB0E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1FA5B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2FE1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Medicamentos que contengan anticuerpos monoclonales.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F94C5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412DCC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0C225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F7B5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B4AC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748DC6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BFA1D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b/>
                <w:sz w:val="16"/>
                <w:szCs w:val="16"/>
              </w:rPr>
              <w:lastRenderedPageBreak/>
              <w:t>3002.41.06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D2EB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b/>
                <w:sz w:val="16"/>
                <w:szCs w:val="16"/>
              </w:rPr>
              <w:t>Vacuna contra el virus SARS-CoV-2.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7DE8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3E111B2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8BA7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6418A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sz w:val="16"/>
                <w:szCs w:val="16"/>
              </w:rPr>
              <w:t>Vacuna contra el virus SARS-CoV-2.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D03A1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0B4D599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C944B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3002.41.99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E041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03BE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43E9180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35106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8121F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Vacunas microbianas para uso humano, excepto lo especificado en el número de identificación comercial 3002.20.99.02.</w:t>
            </w:r>
            <w:r w:rsidRPr="001523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F8EA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4523065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C8BE7" w14:textId="77777777" w:rsidR="00465B6C" w:rsidRPr="001523D0" w:rsidRDefault="00465B6C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00D4F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Vacuna contra la poliomielitis; vacuna triple (antidiftérica, antitetánica y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anticoqueluche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).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B7B38" w14:textId="77777777" w:rsidR="00465B6C" w:rsidRPr="001523D0" w:rsidRDefault="00465B6C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77C366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7CA4A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8750B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Toxoide tetánico, diftérico y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pertúsico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con hidróxido de aluminio.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ED9B8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3812DFD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47F9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E604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5D0A9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50D4ED5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27CCC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3002.42.01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A6658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Vacunas para uso en medicina veterinaria.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4F557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5210CA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2CBB3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D4D5E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Vacunas porcinas, sintomática o hemática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estafiloestreptocócica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E09F4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717F72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C4468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949C2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7A9C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7F5C2B4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9CEA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3002.49.99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B9366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9A75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63E4601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4C84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1209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B1F3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382BA6D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81226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3002.51.01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1EF0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Productos de terapia celular.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89C93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76A298B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690A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8F09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Productos de terapia celular.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2FD0D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53FF4A2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8446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3002.59.99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4674C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775F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B6C" w:rsidRPr="001523D0" w14:paraId="39702BC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C7C9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92908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80EE4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3D0101A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4662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3002.90.99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EB14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2310F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C4B28C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8A759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8F911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7E50E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Excepto sangre humana y Digestores anaerobios.</w:t>
            </w:r>
          </w:p>
        </w:tc>
      </w:tr>
      <w:tr w:rsidR="00465B6C" w:rsidRPr="001523D0" w14:paraId="5017AD3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E45E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3003.10.01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9DD9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 xml:space="preserve">Que contengan penicilinas o derivados de estos productos con la estructura del ácido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penicilánico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, o estreptomicinas o derivados de estos productos.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7469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63884B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2034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4E52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Que contengan penicilinas o derivados de estos productos con la estructura del ácido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penicilánico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, o estreptomicinas o derivados de estos productos.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77B0D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0CEC2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7C535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3003.20.99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55798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5E27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E692C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5BBA5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C7FEF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4C93D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7E3D7E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21E0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3003.31.02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C73D3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Que contengan insulina.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463C2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CF69AB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F7FC1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F518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Que contengan insulina.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555D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B29A11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B2938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3003.39.99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8F3AD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25BD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9D4C5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602F7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C9120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858D5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65238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95017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3003.41.01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25108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Que contengan efedrina o sus sales.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B6F1B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22291D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6A5D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C578A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Que contengan efedrina o sus sales.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1662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190E9B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59E6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3003.42.01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F9023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 xml:space="preserve">Que contengan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seudoefedrina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(DCI) o sus sales.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88C5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615FBB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3374C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D3765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Que contengan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seudoefedrina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(DCI) o sus sales.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32743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9D7795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5CB02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3003.43.01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E26B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 xml:space="preserve">Que contengan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norefedrina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o sus sales.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02C8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95DBC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5D6EA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2BB93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Que contengan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norefedrina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o sus sales.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FE2D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9667C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56287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3003.49.99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1C91C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F882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669C2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1DD10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A563A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AB761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107E89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A8667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3003.90.03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E0B5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Preparaciones a base de proteínas hidrolizadas.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3793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DC6DF3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352DB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E7F84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Preparaciones a base de proteínas hidrolizadas.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AA45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B851E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81F7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3003.90.12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FC3DC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Medicamentos homeopáticos.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9B4AC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0ABA2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8957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836F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Medicamentos homeopáticos.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EEF9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F9522D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D1AA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lastRenderedPageBreak/>
              <w:t>3003.90.99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19A3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54281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7F9570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1D26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622BA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374D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8B8E82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C30B0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3004.10.01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898E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Antibiótico a base de piperacilina sódica.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E0092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DBDDA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E4D5F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B1A5E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Antibiótico a base de piperacilina sódica.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F4E5B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55CFEB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2E62A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3004.10.99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4B86B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3AE92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4FB20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5817C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5504E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6AD81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1172A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8B00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3004.31.02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3ACA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Que contengan insulina.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55A4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F763EA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2E5C" w14:textId="77777777" w:rsidR="00465B6C" w:rsidRPr="001523D0" w:rsidRDefault="00465B6C" w:rsidP="00C669A5">
            <w:pPr>
              <w:pStyle w:val="Texto"/>
              <w:spacing w:after="6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16626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Soluciones inyectables.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9AC4" w14:textId="77777777" w:rsidR="00465B6C" w:rsidRPr="001523D0" w:rsidRDefault="00465B6C" w:rsidP="00C669A5">
            <w:pPr>
              <w:pStyle w:val="Texto"/>
              <w:spacing w:after="68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5E79A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34DC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3004.41.01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B6BD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Que contengan efedrina o sus sales.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E29D5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1A2FA4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1330C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017B2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Que contengan efedrina o sus sales.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9D451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DFC75E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0B67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3004.42.01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7476F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 xml:space="preserve">Que contengan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seudoefedrina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(DCI) o sus sales.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C3F13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184751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C2A9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F9985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Que contengan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seudoefedrina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(DCI) o sus sales.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17222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DB2983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EA8A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3004.43.01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1700C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 xml:space="preserve">Que contengan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norefedrina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o sus sales.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53E0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4951C2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60F4E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0C4F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Que contengan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norefedrina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o sus sales.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31EE4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52A41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49E83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3004.49.03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EBD9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Preparaciones a base de sulfato de vincristina.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98A9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AB5C1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E1EF0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8BCA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Preparaciones a base de sulfato de vincristina.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0C3D5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1B57ED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81BF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3004.49.99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D2080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BD78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D55DD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E995A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D67B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13C9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5E6C0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DD0BC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3004.50.99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801B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87469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4AFBA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DEF8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D9C39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FF29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BD914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3F050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3004.90.02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FF09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Solución isotónica glucosada.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2CB2B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594545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F0D2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8C8C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Solución isotónica glucosada.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8BD5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9E768C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EE36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3004.90.04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6356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Tioleico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RV 100.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AC49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5EE8A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6DE2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52A9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color w:val="000000"/>
                <w:sz w:val="16"/>
                <w:szCs w:val="16"/>
              </w:rPr>
              <w:t>Tioleico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RV 100.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1C40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127DAB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A2CD8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3004.90.07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1DD5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Insaponificable de aceite de germen de maíz.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0332B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A61259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DFC50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697F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Insaponificable de aceite de germen de maíz.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CFE36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E9A6E6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D33F5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3004.90.09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F06C3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Solución coloidal de polimerizado de gelatinas desintegradas, conteniendo además cloruros de sodio, de potasio y de calcio.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328A0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848B92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0497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DDEA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Solución coloidal de polimerizado de gelatinas desintegradas, conteniendo además cloruros de sodio, de potasio y de calcio.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4114F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5DAD50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2C7A8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3004.90.12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595D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 xml:space="preserve">Medicamentos a base de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triyodometano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aminobenzoato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de butilo, aceite esencial de menta y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eugenol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B1CC0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968467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B613C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DFFA9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Medicamentos a base de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triyodometano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aminobenzoato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de butilo, aceite esencial de menta y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eugenol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5A719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6A450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44202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3004.90.17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2D74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 xml:space="preserve">Mezcla de glucósidos de adonis,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convallaria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oleander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scila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D961B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F4F20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094F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EF8C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Mezcla de glucósidos de adonis,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convallaria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oleander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scila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88B26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37F16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C713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3004.90.18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1FCD7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 xml:space="preserve">Medicamentos en tabletas a base de azatioprina o de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clorambucil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o de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melfalan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o de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busulfan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o de 6-mercaptopurina.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DB53E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ACA2CE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F9DB2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1840A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Medicamentos en tabletas a base de azatioprina o de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clorambucil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o de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melfalan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o de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busulfan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o de 6-mercaptopurina.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34D52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BD1043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8E218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3004.90.19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A690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 xml:space="preserve">Soluciones inyectables a base de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besilato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de atracurio o de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acyclovir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08EBF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74CD1B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B68C1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E8591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Soluciones inyectables a base de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besilato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de atracurio o de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acyclovir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6A9CD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363F5F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9628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3004.90.21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E61B0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Trinitrato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de 1,2,3 propanotriol (nitroglicerina) absorbido en lactosa.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658A7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D6568B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F7212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140E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proofErr w:type="spellStart"/>
            <w:r w:rsidRPr="001523D0">
              <w:rPr>
                <w:color w:val="000000"/>
                <w:sz w:val="16"/>
                <w:szCs w:val="16"/>
              </w:rPr>
              <w:t>Trinitrato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de 1,2,3 propanotriol (nitroglicerina) absorbido en lactosa.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05B3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7EB532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FFACB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3004.90.99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1950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8C430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EB779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11632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D43A6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Preparaciones a base de proteínas hidrolizadas.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8F5B7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73A58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AEFF1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3CF1D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Medicamentos homeopáticos.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47DB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927A1C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17D5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02C5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C28D7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618266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7D03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3005.10.01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847B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Tafetán engomado o venditas adhesivas.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127D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CBAE38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189B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CE53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Tafetán engomado o venditas adhesivas.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FBBB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1A898D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FE3A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3005.10.99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C06D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2E8C5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17F7CF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6B8A" w14:textId="77777777" w:rsidR="00465B6C" w:rsidRPr="001523D0" w:rsidRDefault="00465B6C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86BD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F95F" w14:textId="77777777" w:rsidR="00465B6C" w:rsidRPr="001523D0" w:rsidRDefault="00465B6C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A24C2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E633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3005.90.01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0FD88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Algodón absorbente o gasas, con sustancias medicinales.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1D6D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F72FED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FE14A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A661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Algodón absorbente o gasas, con sustancias medicinales.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B08E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997C02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77457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3005.90.03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1F92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Hojas o bandas de materias plásticas artificiales esterilizadas para el tratamiento de quemaduras.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30871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74F646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5232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20574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Hojas o bandas de materias plásticas artificiales esterilizadas para el tratamiento de quemaduras.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234F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AAD06D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303D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3005.90.99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5AD2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6E8C7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C167E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D2DB0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EBE3B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Vendas elásticas.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E309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8CF7D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90DB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F746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530D7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53F96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09971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3006.10.99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B51C0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1A74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92ADA7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7034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A680F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6FA3D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5EDE65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CCF91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3006.30.01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C592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Reactivos de diagnóstico concebidos para usar en el paciente.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27FE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8C96E5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32E9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CE62B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Reactivos de diagnóstico concebidos para usar en el paciente.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6CB12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CA621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BFDA9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3006.30.99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F43B7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9F1F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85917A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89A1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EE311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9ED80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4D6012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E08F6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3006.40.02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A9949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Preparaciones de metales preciosos para obturación dental.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7024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BA958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FF9E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25D2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Preparaciones de metales preciosos para obturación dental.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39F77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F0D6F1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A3AD4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3006.40.99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B2BB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87000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CEB019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B9CF2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0D6B6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Preparaciones para obturación dental a base de resinas acrílicas.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A0C6A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03C121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80751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A123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BF70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D7B78E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FC7FD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3006.50.01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80C81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Botiquines equipados para primeros auxilios.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4714E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A5CD4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1F44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E5C60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Botiquines equipados para primeros auxilios.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AC5A3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E6443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9A93A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3006.60.01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D756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Preparaciones químicas anticonceptivas a base de hormonas, de otros productos de la partida 29.37 o de espermicidas.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AB9BD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573935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30A4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7F9E4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Preparaciones químicas anticonceptivas a base de hormonas, de otros productos de la partida 29.37 o de espermicidas.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7266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282D26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833BE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3006.93.04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5D046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En forma de kit que contengan medicamentos.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D583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B6C" w:rsidRPr="001523D0" w14:paraId="406CAAE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E0AF5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67E5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En forma de kit que contengan medicamentos.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7EA7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38582F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63345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3822.11.99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9AA7E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881B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5D78224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FED6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B340E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CE89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4E49B4E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6F233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3822.12.99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67F85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6E7DD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3F61892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8416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4A76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5E1E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205FC24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7785C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3822.13.01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11712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 xml:space="preserve">Reactivos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hemoclasificadores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E97A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3A70B73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D69FA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4E2C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Reactivos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hemoclasificadores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CA3A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1EFC445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0750C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3822.13.99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0137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42C5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4EC5BD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700CB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64C41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831A8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455E81B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A994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3822.19.99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D57FF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CB8C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310E004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32ABD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65A8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 reactivos de diagnóstico para determinación de pruebas inmunológicas por medio de anticuerpos monoclonales.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7C56F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0A484B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D6C2E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4014.10.01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BBFA8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Preservativos.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6A8B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44CCE1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7D532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A00D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Preservativos.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F81B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40CB5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4D19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4014.90.99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99A3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EF3D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638EDE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18DE1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CABC8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Copas menstruales.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6F698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56FE913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0D27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D78DF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2C579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375CF80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D826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4015.90.99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21C99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FD78C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F4266C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38959" w14:textId="77777777" w:rsidR="00465B6C" w:rsidRPr="001523D0" w:rsidRDefault="00465B6C" w:rsidP="00C669A5">
            <w:pPr>
              <w:pStyle w:val="Texto"/>
              <w:spacing w:after="6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8D149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1889A" w14:textId="77777777" w:rsidR="00465B6C" w:rsidRPr="001523D0" w:rsidRDefault="00465B6C" w:rsidP="00C669A5">
            <w:pPr>
              <w:pStyle w:val="Texto"/>
              <w:spacing w:after="63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Excepto trajes para bucear (de buzo).</w:t>
            </w:r>
          </w:p>
        </w:tc>
      </w:tr>
      <w:tr w:rsidR="00465B6C" w:rsidRPr="001523D0" w14:paraId="3C3F2F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E5456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7017.10.04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631DF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Embudos, buretas y probetas.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0E8E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36513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04FD9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1BF1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Embudos, buretas y probetas.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09370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25B573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ADFBD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7017.10.06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631AD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Retortas.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C6F6C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3FF703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D3EFB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5FBE6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Retortas.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D82CA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F345B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29AD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7017.10.07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AC0F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Frascos para el cultivo de microbios.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AFF6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EC364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A86EC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6E81E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Frascos para el cultivo de microbios.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C5AE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82768D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365D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7017.10.08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07B42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Juntas.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54EA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37BCF5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E56DA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6B2FF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Juntas.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DD9F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7CAA2F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E0761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7017.10.09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1F15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Tubos de viscosidad; tubos desecadores.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B326F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2DCB01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D07D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03C8D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Tubos de viscosidad; tubos desecadores.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D1B3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3B01B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D64EA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7017.10.10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51BB5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Agitadores.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4B929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08F72F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0EBE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5CCD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Agitadores.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ECC6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EA7FCF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7F45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7017.20.99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63B7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441AA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6881A7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039EA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A9F6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Retortas, embudos, buretas y probetas.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280B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8BB494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D2E36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B0AC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09546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5F5C5A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771D4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7017.90.03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929B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Desecadores, tapas o tiras para el cultivo de microbios.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0DD1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8E1D81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D1A8D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03625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Desecadores, tapas o tiras para el cultivo de microbios.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CF48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CD4D5C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B7470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7017.90.04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9D8A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Tubos de viscosidad; tubos desecadores.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EA175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6923E2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1531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EEEF7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Tubos de viscosidad; tubos desecadores.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23E72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3E8D78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84F58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8419.40.04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89445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Columnas para la destilación fraccionada del aire.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D08D6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2F694E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25F3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69A11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Columnas para la destilación fraccionada del aire.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16041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B06206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1BFD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8419.50.03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89FC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Cambiadores o intercambiadores de temperatura con serpentines tubulares, excepto los constituidos por tubos de grafito impermeabilizados con resinas polimerizadas.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3508E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9C68AE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71A0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1EF47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Cambiadores o intercambiadores de temperatura con serpentines tubulares, excepto los constituidos por tubos de grafito impermeabilizados con resinas polimerizadas.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53CB4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E2ECDB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6F26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8419.89.02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108D3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Esterilizadores o enfriadores, rotativos o continuos tipo atmosférico, para frutas, hortalizas o alimentos envasados, con peso unitario superior a 100 kg.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88F5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7E7CA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92A3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72571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Esterilizadores o enfriadores, rotativos o continuos tipo atmosférico, para frutas, hortalizas o alimentos envasados, con peso unitario superior a 100 kg.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6306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8EAC8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6AF0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lastRenderedPageBreak/>
              <w:t>8419.89.03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5C3E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Torres de enfriamiento, excepto las reconocibles como diseñadas para la separación y eliminación de contaminantes.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6954E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E5726E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ADBAE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A62CD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Torres de enfriamiento, excepto las reconocibles como concebidas para la separación y eliminación de contaminantes.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1BFB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7C3C1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3B85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8419.89.10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4CF6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Cubas de fermentación.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4593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980581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1BA64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83EBB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Cubas de fermentación.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B72CF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9FC0F0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9C4F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9011.10.99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6BC1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718D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0C3911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97375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F2945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F06C6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3A8D1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7A1F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9011.20.91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6A02D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 xml:space="preserve">Los demás microscopios para fotomicrografía,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cinefotomicrografía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microproyección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9891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618CD8D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10CB4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11F0C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Los demás microscopios para fotomicrografía,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cinefotomicrografía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 xml:space="preserve"> o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microproyección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D80B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39C853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93F4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9011.80.91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E32A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 microscopios.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EE9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2E5FD4B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8C4BF" w14:textId="77777777" w:rsidR="00465B6C" w:rsidRPr="001523D0" w:rsidRDefault="00465B6C" w:rsidP="00C669A5">
            <w:pPr>
              <w:pStyle w:val="Texto"/>
              <w:spacing w:after="76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AC66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 microscopios.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2BD2B" w14:textId="77777777" w:rsidR="00465B6C" w:rsidRPr="001523D0" w:rsidRDefault="00465B6C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7761A8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5B6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9018.12.01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139E2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Aparatos de diagnóstico por exploración ultrasónica.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5BEF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8602C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D1DEA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1866E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Aparatos de diagnóstico por exploración ultrasónica.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EFD82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51511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52303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9018.31.01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D2593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De vidrio o de plástico, con capacidad hasta 30 ml.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3911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A64CF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EA4B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302AE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De vidrio o de plástico, con capacidad hasta 30 ml.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AB955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0C4C4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91C46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9018.32.99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E8237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818C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29C67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6511B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275D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Para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raquia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, lavado de oídos y para ojos.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07F31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2A7134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7C837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D985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A09A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ABFD8B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A804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9018.39.04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6F6B5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 xml:space="preserve">Sondas vaginales, rectales, uretrales, bucofaríngeas y 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epidulares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36753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1204EE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6841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E7C26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Sondas vaginales, rectales, uretrales, bucofaríngeas y 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epidulares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DA56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1298F5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6A4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9018.39.06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08E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Lancetas.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10DB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6B7DF2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C6753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C4E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Lancetas.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AA87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A3F15A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79F8B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9018.39.99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9E4C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746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7DA994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F05D5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F8582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Catéteres intravenosos, para diálisis peritoneal, para anestesia o para embolectomía.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B0DB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47BA8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ED59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94905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Equipos de plástico, incluso con partes de metal común para la toma y aplicación de soluciones inyectables.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2EEA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7F16D3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1690E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0E2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7CE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7B05FD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682B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9018.41.01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11D81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Tornos para dentista (transmisión flexible y colgante) eléctricos, con velocidad de hasta 30,000 RPM.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9636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2A863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C813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A677B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Tornos para dentista (transmisión flexible y colgante) eléctricos, con velocidad de hasta 30,000 RPM.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A6B6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140BEE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CB3C7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9018.41.99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DA8C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ED13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33D76E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97FD0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90FC1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E1F2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F9BAB5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7590E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9018.49.02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3F8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Espéculos bucales.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22F41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8093B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7443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FCA3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Espéculos bucales.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F24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5FE70B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1547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9018.49.04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EF9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Fresas para odontología.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0CFBE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1EE451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7A56E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22B3A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Fresas para odontología.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127BC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DDB99A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7B0F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9018.49.05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9DF2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Pinzas para la extracción de piezas dentales “</w:t>
            </w:r>
            <w:proofErr w:type="spellStart"/>
            <w:r w:rsidRPr="001523D0">
              <w:rPr>
                <w:b/>
                <w:color w:val="000000"/>
                <w:sz w:val="16"/>
                <w:szCs w:val="16"/>
              </w:rPr>
              <w:t>Daviers</w:t>
            </w:r>
            <w:proofErr w:type="spellEnd"/>
            <w:r w:rsidRPr="001523D0">
              <w:rPr>
                <w:b/>
                <w:color w:val="000000"/>
                <w:sz w:val="16"/>
                <w:szCs w:val="16"/>
              </w:rPr>
              <w:t>”.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2491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C0EA6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182E4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730A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Pinzas para la extracción de piezas dentales “</w:t>
            </w:r>
            <w:proofErr w:type="spellStart"/>
            <w:r w:rsidRPr="001523D0">
              <w:rPr>
                <w:color w:val="000000"/>
                <w:sz w:val="16"/>
                <w:szCs w:val="16"/>
              </w:rPr>
              <w:t>Daviers</w:t>
            </w:r>
            <w:proofErr w:type="spellEnd"/>
            <w:r w:rsidRPr="001523D0">
              <w:rPr>
                <w:color w:val="000000"/>
                <w:sz w:val="16"/>
                <w:szCs w:val="16"/>
              </w:rPr>
              <w:t>”.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26FFA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041BA2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97706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9018.49.06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F34C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Pinzas gubia, sacabocado y hemostáticas, para cirugía, pinzas para biopsia.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ADCE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A2B736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A5C3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E389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Pinzas gubia, sacabocado y hemostáticas, para cirugía, pinzas para biopsia.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AD35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15AC1F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6D70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9018.49.99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36875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063B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770CF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064AC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CD96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Equipos dentales sobre pedestal.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5C8B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80744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7E064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39B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Aparatos de turbina para odontología (pieza de mano), con velocidad igual o superior a 230,000 RPM.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9FB37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18989B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B9BF9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B5F26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F76B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8276A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4A351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9018.50.91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A4DF7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 instrumentos y aparatos de oftalmología.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DDA2A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68D75DA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DAA41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863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 instrumentos y aparatos de oftalmología.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9B9C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04F320D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1A3EB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41B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Espejos.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6FC8B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F845F5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72E2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3593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Espejos.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80A6A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326142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AC52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4B655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Tijeras.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ADFA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08DDD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0F2F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50F3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Tijeras.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29B5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ECCEFB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1A05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9018.90.03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FD6C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Aparatos para medir la presión arterial.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E25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85F1EA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C7C1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D1A6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Aparatos para medir la presión arterial.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620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036D3B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8A9FD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9018.90.04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3244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Aparatos para anestesia.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2F00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85C569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5D11A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3AB50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Aparatos para anestesia.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FE0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699695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38E65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9018.90.05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A6581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Equipos para derivación ventricular con reservorio para líquido cefalorraquídeo.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AACD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596A9D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19DD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8D72C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Equipos para derivación ventricular con reservorio para líquido cefalorraquídeo.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3B369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B048FE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AAF9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9018.90.06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EFFED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Estuches de cirugía o disección.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D0F65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C3E842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14E35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2376D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Estuches de cirugía o disección.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00D9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847C1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FFD91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9018.90.07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8F20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Bisturís.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843C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F71EE6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36ED5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972D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Bisturís.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8339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824C6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F22A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9018.90.08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06EE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Valvas, portaagujas y escoplos para cirugía.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B1D9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12300D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E8FE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FDE4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Valvas, portaagujas y escoplos para cirugía.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2CE59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A4C516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80D7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9018.90.09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F832F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Separadores para cirugía.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7C10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81574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D61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17A7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Separadores para cirugía.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12D5A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C2A0D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D129C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9018.90.10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FCA52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Pinzas tipo disección para cirugía.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16D46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FE1F6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8E6D1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CDD8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Pinzas tipo disección para cirugía.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C337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63495E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8F2C6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9018.90.11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4A9A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Pinzas para descornar.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EA62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3EA649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AD9F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95E4A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Pinzas para descornar.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31931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A20CA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9F99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9018.90.12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16BC6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Pinzas, excepto lo comprendido en las fracciones arancelarias 9018.90.10 y 9018.90.11.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077CD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DD724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40CA6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618D8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Pinzas, excepto lo comprendido en las fracciones arancelarias 9018.90.10 y 9018.90.11.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3D675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CED5E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D9A0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9018.90.13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8F30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Castradores de seguridad.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909E5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5A0095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C32F7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36D9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Castradores de seguridad.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10C42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AD3642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2D50D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9018.90.14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1F07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Bombas de aspiración pleural.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1814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656DD5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D813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3BAE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Bombas de aspiración pleural.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2F77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9BFEB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64F22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9018.90.15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6C75C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Aparatos de succión, excepto lo comprendido en la fracción arancelaria 9018.90.14.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ADF93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DDB3AC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50410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92E8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Aparatos de succión, excepto lo comprendido en la fracción arancelaria 9018.90.14.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5B7DB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AA8964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AC59F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9018.90.16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6317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Espátulas del tipo de abatelenguas.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4CC8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5E2F6C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2B49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B7545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Espátulas del tipo de abatelenguas.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CB89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FCB422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DA82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9018.90.17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845E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Dispositivos intrauterinos anticonceptivos.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3ED81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52503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5DFA1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214B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Dispositivos intrauterinos anticonceptivos.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7131C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01C4F9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E2F92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9018.90.18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3BD64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Desfibriladores.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9EDD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F78D13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61C64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D537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Desfibriladores.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4AE3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206D1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FE4C8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9018.90.19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9B68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Estetoscopios.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BAF4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DD0DC1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A5612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4D2C6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Estetoscopios.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C56D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904E94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80AA3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9018.90.20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CF678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Aparatos de actinoterapia.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8189B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589864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CD2C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9CC2D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Aparatos de actinoterapia.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AC737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CF4D19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86CA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9018.90.27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D41E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Incubadoras para niños, partes y accesorios.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497B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C8E71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985E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A2F2E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Incubadoras para niños, partes y accesorios.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0DA2A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2978EC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BF02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9019.10.02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82AC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Aparatos de masaje, eléctricos.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FDD3F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94F191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60C6" w14:textId="77777777" w:rsidR="00465B6C" w:rsidRPr="001523D0" w:rsidRDefault="00465B6C" w:rsidP="00C669A5">
            <w:pPr>
              <w:pStyle w:val="Texto"/>
              <w:spacing w:after="8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68F22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Aparatos de masaje, eléctricos.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DC0ED" w14:textId="77777777" w:rsidR="00465B6C" w:rsidRPr="001523D0" w:rsidRDefault="00465B6C" w:rsidP="00C669A5">
            <w:pPr>
              <w:pStyle w:val="Texto"/>
              <w:spacing w:after="86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620A0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17A4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9019.10.99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5B6B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BF41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2E8BF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EF47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2AA6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Aparatos de hidroterapia o mecanoterapia.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CA19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D6516C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787F6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D47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F9D5F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420351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8E01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9020.00.99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750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7713E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0032E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247FF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A66E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Máscaras antigás.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D848E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F92D9F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7DB9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EE8F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C14F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DB899D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1236A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9021.10.06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859F2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Artículos y aparatos de ortopedia o para fracturas.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7AD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75791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1CF99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175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Corsés, fajas o bragueros.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60FE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875F86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46DFB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BF14E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Calzado ortopédico.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4FCE1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0148D6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C895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E075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Aparatos para tracción de fractura.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CAA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D2A31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C593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2619C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Clavos, tornillos, placas o grapas.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62E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AF9EE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659CC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FC165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3B2C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6CAA4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B99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9021.21.02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A67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Dientes artificiales.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95B26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465B6C" w14:paraId="0A91FE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AC5B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16A5" w14:textId="77777777" w:rsidR="00465B6C" w:rsidRPr="00465B6C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465B6C">
              <w:rPr>
                <w:color w:val="000000"/>
                <w:sz w:val="16"/>
                <w:szCs w:val="16"/>
                <w:lang w:val="pt-BR"/>
              </w:rPr>
              <w:t>De acrílico o de porcelana.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8DE2" w14:textId="77777777" w:rsidR="00465B6C" w:rsidRPr="00465B6C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  <w:lang w:val="pt-BR"/>
              </w:rPr>
            </w:pPr>
            <w:r w:rsidRPr="00465B6C">
              <w:rPr>
                <w:color w:val="000000"/>
                <w:sz w:val="16"/>
                <w:szCs w:val="16"/>
                <w:lang w:val="pt-BR"/>
              </w:rPr>
              <w:t xml:space="preserve"> </w:t>
            </w:r>
          </w:p>
        </w:tc>
      </w:tr>
      <w:tr w:rsidR="00465B6C" w:rsidRPr="001523D0" w14:paraId="2FFE34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C2898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E09F7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0BCB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168BA9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BCBF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9021.29.99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BBAD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85B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0C6157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BD98D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B8C2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DCFB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CEBE9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5CDA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9021.31.01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3F802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Prótesis articulares.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E0BEA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587DEB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432A3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76BA9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Prótesis articulares.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0111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DE4B7B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D25A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9021.39.01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8A6F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Ojos artificiales.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7F9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EAF98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FA75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04FB1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Ojos artificiales.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167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4F4071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5B5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9021.39.02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844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Prótesis de arterias y venas.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D4F31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BF2F25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7DC3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6B5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Prótesis de arterias y venas.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CF01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448DA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49CB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9021.39.04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6E351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Manos o pies artificiales.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B437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12A463D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C371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7ACE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Manos o pies artificiales.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1E8FF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3D980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7FE56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9021.40.01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F60C" w14:textId="77777777" w:rsidR="00465B6C" w:rsidRPr="00CA4C4D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Audífonos, excepto sus partes y accesorios.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E4CE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519FCA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2FBA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E3A3" w14:textId="77777777" w:rsidR="00465B6C" w:rsidRPr="00CA4C4D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Audífonos, excepto sus partes y accesorios.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C1B9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B820E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56095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9022.21.03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1BAF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A base de radiaciones ionizantes.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DBD4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03C6C79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6A55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8131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A base de radiaciones ionizantes.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1863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465B6C" w:rsidRPr="001523D0" w14:paraId="523458F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4D7DB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9402.10.01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9ED21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Partes.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CA00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61D3ECC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6A678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2B26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Partes.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3DA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F49FDF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EE9A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9402.10.99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8C5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3222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349A00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E998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2A6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6CED7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BDBEE1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96F2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9402.90.01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84A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Mesas de operaciones.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6B49E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7484DE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8FEB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3009E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Mesas de operaciones.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B637F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2AD44A1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76EC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9402.90.02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41713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Parihuelas o camillas.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5F77C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C6E96B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387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E418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Parihuelas o camillas.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31C3A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4E49CF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E8EF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9402.90.99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CA21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b/>
                <w:color w:val="000000"/>
                <w:sz w:val="16"/>
                <w:szCs w:val="16"/>
              </w:rPr>
            </w:pPr>
            <w:r w:rsidRPr="001523D0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1B64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465B6C" w:rsidRPr="001523D0" w14:paraId="0FC3D2C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A4B3A" w14:textId="77777777" w:rsidR="00465B6C" w:rsidRPr="001523D0" w:rsidRDefault="00465B6C" w:rsidP="00C669A5">
            <w:pPr>
              <w:pStyle w:val="Texto"/>
              <w:spacing w:after="7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4AEDD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1001" w14:textId="77777777" w:rsidR="00465B6C" w:rsidRPr="001523D0" w:rsidRDefault="00465B6C" w:rsidP="00C669A5">
            <w:pPr>
              <w:pStyle w:val="Texto"/>
              <w:spacing w:after="72"/>
              <w:ind w:firstLine="0"/>
              <w:rPr>
                <w:color w:val="000000"/>
                <w:sz w:val="16"/>
                <w:szCs w:val="16"/>
              </w:rPr>
            </w:pPr>
            <w:r w:rsidRPr="001523D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667A5810" w14:textId="77777777" w:rsidR="00465B6C" w:rsidRPr="00536BE6" w:rsidRDefault="00465B6C" w:rsidP="00465B6C">
      <w:pPr>
        <w:pStyle w:val="Texto"/>
        <w:rPr>
          <w:szCs w:val="12"/>
        </w:rPr>
      </w:pPr>
    </w:p>
    <w:p w14:paraId="7E913EFE" w14:textId="77777777" w:rsidR="00465B6C" w:rsidRPr="00536BE6" w:rsidRDefault="00465B6C" w:rsidP="00465B6C">
      <w:pPr>
        <w:pStyle w:val="Texto"/>
        <w:rPr>
          <w:color w:val="000000"/>
          <w:lang w:val="es-MX"/>
        </w:rPr>
      </w:pPr>
      <w:r w:rsidRPr="00536BE6">
        <w:rPr>
          <w:color w:val="000000"/>
          <w:lang w:val="es-MX"/>
        </w:rPr>
        <w:t>Atentamente.</w:t>
      </w:r>
    </w:p>
    <w:p w14:paraId="252A86AB" w14:textId="77777777" w:rsidR="00465B6C" w:rsidRPr="00CA4C4D" w:rsidRDefault="00465B6C" w:rsidP="00465B6C">
      <w:pPr>
        <w:pStyle w:val="Texto"/>
        <w:rPr>
          <w:color w:val="000000"/>
          <w:lang w:val="es-MX"/>
        </w:rPr>
      </w:pPr>
      <w:r w:rsidRPr="00536BE6">
        <w:rPr>
          <w:color w:val="000000"/>
          <w:lang w:val="es-MX"/>
        </w:rPr>
        <w:t>Ciudad de México, a 20 de diciembre de 2024.</w:t>
      </w:r>
      <w:r>
        <w:rPr>
          <w:color w:val="000000"/>
          <w:lang w:val="es-MX"/>
        </w:rPr>
        <w:t xml:space="preserve">- </w:t>
      </w:r>
      <w:r w:rsidRPr="00536BE6">
        <w:rPr>
          <w:lang w:val="es-MX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lang w:val="es-MX"/>
        </w:rPr>
        <w:t xml:space="preserve"> Administrador General Jurídico, </w:t>
      </w:r>
      <w:r w:rsidRPr="00536BE6">
        <w:rPr>
          <w:color w:val="000000"/>
          <w:lang w:val="es-MX"/>
        </w:rPr>
        <w:t xml:space="preserve">Lic. </w:t>
      </w:r>
      <w:r w:rsidRPr="00CA4C4D">
        <w:rPr>
          <w:b/>
          <w:color w:val="000000"/>
          <w:lang w:val="es-MX"/>
        </w:rPr>
        <w:t xml:space="preserve">Ricardo Carrasco </w:t>
      </w:r>
      <w:proofErr w:type="gramStart"/>
      <w:r w:rsidRPr="00CA4C4D">
        <w:rPr>
          <w:b/>
          <w:color w:val="000000"/>
          <w:lang w:val="es-MX"/>
        </w:rPr>
        <w:t>Varona</w:t>
      </w:r>
      <w:r>
        <w:rPr>
          <w:color w:val="000000"/>
          <w:lang w:val="es-MX"/>
        </w:rPr>
        <w:t>.-</w:t>
      </w:r>
      <w:proofErr w:type="gramEnd"/>
      <w:r>
        <w:rPr>
          <w:color w:val="000000"/>
          <w:lang w:val="es-MX"/>
        </w:rPr>
        <w:t xml:space="preserve"> Rúbrica.</w:t>
      </w:r>
    </w:p>
    <w:p w14:paraId="12D9DD6B" w14:textId="77777777" w:rsidR="00301412" w:rsidRDefault="00301412"/>
    <w:sectPr w:rsidR="0030141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08B7" w14:textId="77777777" w:rsidR="00465B6C" w:rsidRDefault="00465B6C" w:rsidP="00465B6C">
      <w:r>
        <w:separator/>
      </w:r>
    </w:p>
  </w:endnote>
  <w:endnote w:type="continuationSeparator" w:id="0">
    <w:p w14:paraId="66E826FA" w14:textId="77777777" w:rsidR="00465B6C" w:rsidRDefault="00465B6C" w:rsidP="0046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D7179" w14:textId="77777777" w:rsidR="00465B6C" w:rsidRDefault="00465B6C" w:rsidP="00465B6C">
      <w:r>
        <w:separator/>
      </w:r>
    </w:p>
  </w:footnote>
  <w:footnote w:type="continuationSeparator" w:id="0">
    <w:p w14:paraId="0A832502" w14:textId="77777777" w:rsidR="00465B6C" w:rsidRDefault="00465B6C" w:rsidP="0046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ED17" w14:textId="77777777" w:rsidR="00465B6C" w:rsidRDefault="00465B6C" w:rsidP="00465B6C">
    <w:pPr>
      <w:pStyle w:val="Fechas"/>
    </w:pPr>
    <w:r>
      <w:t>Lunes 6 de enero de 2025</w:t>
    </w:r>
    <w:r>
      <w:tab/>
      <w:t>DIARIO OFICIAL</w:t>
    </w:r>
    <w:r>
      <w:tab/>
    </w:r>
  </w:p>
  <w:p w14:paraId="291F89D8" w14:textId="77777777" w:rsidR="00465B6C" w:rsidRPr="00465B6C" w:rsidRDefault="00465B6C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6C"/>
    <w:rsid w:val="0000599D"/>
    <w:rsid w:val="002D1906"/>
    <w:rsid w:val="00301412"/>
    <w:rsid w:val="003434F2"/>
    <w:rsid w:val="00465B6C"/>
    <w:rsid w:val="00DF171A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10B7"/>
  <w15:chartTrackingRefBased/>
  <w15:docId w15:val="{D26541C0-7BBA-41E6-839F-60D390D2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B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65B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5B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5B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5B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5B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5B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5B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5B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5B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5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5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5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5B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5B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5B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5B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5B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5B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5B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6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5B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65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5B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65B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5B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65B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5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5B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5B6C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465B6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65B6C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texto0">
    <w:name w:val="texto"/>
    <w:basedOn w:val="Normal"/>
    <w:rsid w:val="00465B6C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CABEZA">
    <w:name w:val="CABEZA"/>
    <w:basedOn w:val="Normal"/>
    <w:rsid w:val="00465B6C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465B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B6C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65B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B6C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Fechas">
    <w:name w:val="Fechas"/>
    <w:basedOn w:val="Texto"/>
    <w:autoRedefine/>
    <w:rsid w:val="00465B6C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2717</Words>
  <Characters>14949</Characters>
  <Application>Microsoft Office Word</Application>
  <DocSecurity>0</DocSecurity>
  <Lines>124</Lines>
  <Paragraphs>35</Paragraphs>
  <ScaleCrop>false</ScaleCrop>
  <Company/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2</cp:revision>
  <dcterms:created xsi:type="dcterms:W3CDTF">2025-01-06T14:31:00Z</dcterms:created>
  <dcterms:modified xsi:type="dcterms:W3CDTF">2025-01-06T14:32:00Z</dcterms:modified>
</cp:coreProperties>
</file>